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0FD04" w14:textId="37169D9A" w:rsidR="00FE74E1" w:rsidRPr="009A7BF4" w:rsidRDefault="00753D31" w:rsidP="00EE13F7">
      <w:pPr>
        <w:tabs>
          <w:tab w:val="left" w:pos="877"/>
          <w:tab w:val="center" w:pos="4513"/>
        </w:tabs>
        <w:jc w:val="left"/>
        <w:rPr>
          <w:rFonts w:asciiTheme="minorEastAsia" w:hAnsiTheme="minorEastAsia"/>
          <w:b/>
          <w:sz w:val="40"/>
          <w:szCs w:val="40"/>
        </w:rPr>
      </w:pPr>
      <w:r w:rsidRPr="009A7BF4">
        <w:rPr>
          <w:rFonts w:asciiTheme="minorEastAsia" w:hAnsiTheme="minorEastAsia"/>
          <w:b/>
          <w:sz w:val="40"/>
          <w:szCs w:val="40"/>
        </w:rPr>
        <w:tab/>
      </w:r>
      <w:r w:rsidRPr="009A7BF4">
        <w:rPr>
          <w:rFonts w:asciiTheme="minorEastAsia" w:hAnsiTheme="minorEastAsia"/>
          <w:b/>
          <w:sz w:val="40"/>
          <w:szCs w:val="40"/>
        </w:rPr>
        <w:tab/>
      </w:r>
    </w:p>
    <w:p w14:paraId="7B8DCC54" w14:textId="4F771D7D" w:rsidR="00E17B31" w:rsidRPr="009A7BF4" w:rsidRDefault="00E17B31">
      <w:pPr>
        <w:widowControl/>
        <w:wordWrap/>
        <w:autoSpaceDE/>
        <w:autoSpaceDN/>
        <w:jc w:val="left"/>
        <w:rPr>
          <w:rFonts w:asciiTheme="minorEastAsia" w:hAnsiTheme="minorEastAsia"/>
          <w:b/>
          <w:sz w:val="40"/>
          <w:szCs w:val="40"/>
        </w:rPr>
      </w:pPr>
    </w:p>
    <w:p w14:paraId="1754C792" w14:textId="77777777" w:rsidR="00E17B31" w:rsidRPr="009A7BF4" w:rsidRDefault="00E17B31">
      <w:pPr>
        <w:widowControl/>
        <w:wordWrap/>
        <w:autoSpaceDE/>
        <w:autoSpaceDN/>
        <w:jc w:val="left"/>
        <w:rPr>
          <w:rFonts w:asciiTheme="minorEastAsia" w:hAnsiTheme="minorEastAsia"/>
          <w:b/>
          <w:sz w:val="40"/>
          <w:szCs w:val="40"/>
        </w:rPr>
      </w:pPr>
    </w:p>
    <w:p w14:paraId="4A70D6BA" w14:textId="7091B631" w:rsidR="005D48F6" w:rsidRPr="0061537D" w:rsidRDefault="005D48F6" w:rsidP="005D48F6">
      <w:pPr>
        <w:pStyle w:val="a9"/>
        <w:snapToGrid/>
        <w:jc w:val="center"/>
        <w:rPr>
          <w:rFonts w:asciiTheme="minorHAnsi" w:eastAsiaTheme="minorHAnsi" w:hAnsiTheme="minorHAnsi"/>
          <w:b/>
          <w:color w:val="auto"/>
          <w:sz w:val="28"/>
          <w:szCs w:val="28"/>
        </w:rPr>
      </w:pPr>
      <w:r w:rsidRPr="0061537D">
        <w:rPr>
          <w:rFonts w:asciiTheme="minorHAnsi" w:eastAsiaTheme="minorHAnsi" w:hAnsiTheme="minorHAnsi" w:hint="eastAsia"/>
          <w:b/>
          <w:color w:val="auto"/>
          <w:sz w:val="28"/>
          <w:szCs w:val="28"/>
        </w:rPr>
        <w:t>소아</w:t>
      </w:r>
      <w:r w:rsidRPr="0061537D">
        <w:rPr>
          <w:rFonts w:asciiTheme="minorHAnsi" w:eastAsiaTheme="minorHAnsi" w:hAnsiTheme="minorHAnsi"/>
          <w:b/>
          <w:color w:val="auto"/>
          <w:sz w:val="28"/>
          <w:szCs w:val="28"/>
        </w:rPr>
        <w:t xml:space="preserve"> 스테로이드 불응성 신증후군</w:t>
      </w:r>
      <w:r w:rsidRPr="0061537D">
        <w:rPr>
          <w:rFonts w:asciiTheme="minorHAnsi" w:eastAsiaTheme="minorHAnsi" w:hAnsiTheme="minorHAnsi" w:hint="eastAsia"/>
          <w:b/>
          <w:color w:val="auto"/>
          <w:sz w:val="28"/>
          <w:szCs w:val="28"/>
        </w:rPr>
        <w:t xml:space="preserve"> 환자에서 </w:t>
      </w:r>
      <w:r w:rsidRPr="0061537D">
        <w:rPr>
          <w:rFonts w:asciiTheme="minorHAnsi" w:eastAsiaTheme="minorHAnsi" w:hAnsiTheme="minorHAnsi"/>
          <w:b/>
          <w:color w:val="auto"/>
          <w:sz w:val="28"/>
          <w:szCs w:val="28"/>
        </w:rPr>
        <w:br/>
      </w:r>
      <w:r w:rsidRPr="0061537D">
        <w:rPr>
          <w:rFonts w:asciiTheme="minorHAnsi" w:eastAsiaTheme="minorHAnsi" w:hAnsiTheme="minorHAnsi" w:hint="eastAsia"/>
          <w:b/>
          <w:color w:val="auto"/>
          <w:sz w:val="28"/>
          <w:szCs w:val="28"/>
        </w:rPr>
        <w:t>칼시뉴린억제제와 마이코페놀레이트의 치료 효과 및 부작용을 비교하기 위한 다기관,</w:t>
      </w:r>
      <w:r w:rsidRPr="0061537D">
        <w:rPr>
          <w:rFonts w:asciiTheme="minorHAnsi" w:eastAsiaTheme="minorHAnsi" w:hAnsiTheme="minorHAnsi"/>
          <w:b/>
          <w:color w:val="auto"/>
          <w:sz w:val="28"/>
          <w:szCs w:val="28"/>
        </w:rPr>
        <w:t xml:space="preserve"> </w:t>
      </w:r>
      <w:r w:rsidRPr="0061537D">
        <w:rPr>
          <w:rFonts w:asciiTheme="minorHAnsi" w:eastAsiaTheme="minorHAnsi" w:hAnsiTheme="minorHAnsi" w:hint="eastAsia"/>
          <w:b/>
          <w:color w:val="auto"/>
          <w:sz w:val="28"/>
          <w:szCs w:val="28"/>
        </w:rPr>
        <w:t>무작위 배정,</w:t>
      </w:r>
      <w:r w:rsidRPr="0061537D">
        <w:rPr>
          <w:rFonts w:asciiTheme="minorHAnsi" w:eastAsiaTheme="minorHAnsi" w:hAnsiTheme="minorHAnsi"/>
          <w:b/>
          <w:color w:val="auto"/>
          <w:sz w:val="28"/>
          <w:szCs w:val="28"/>
        </w:rPr>
        <w:t xml:space="preserve"> </w:t>
      </w:r>
      <w:r w:rsidRPr="0061537D">
        <w:rPr>
          <w:rFonts w:asciiTheme="minorHAnsi" w:eastAsiaTheme="minorHAnsi" w:hAnsiTheme="minorHAnsi" w:hint="eastAsia"/>
          <w:b/>
          <w:color w:val="auto"/>
          <w:sz w:val="28"/>
          <w:szCs w:val="28"/>
        </w:rPr>
        <w:t>개방표지 연구</w:t>
      </w:r>
    </w:p>
    <w:p w14:paraId="65EA8232" w14:textId="5445DDFA" w:rsidR="005D48F6" w:rsidRPr="0061537D" w:rsidRDefault="005D48F6" w:rsidP="003056D6">
      <w:pPr>
        <w:pStyle w:val="a9"/>
        <w:snapToGrid/>
        <w:jc w:val="center"/>
        <w:rPr>
          <w:rFonts w:asciiTheme="minorHAnsi" w:eastAsiaTheme="minorHAnsi" w:hAnsiTheme="minorHAnsi"/>
          <w:b/>
          <w:color w:val="auto"/>
          <w:sz w:val="28"/>
          <w:szCs w:val="28"/>
        </w:rPr>
      </w:pPr>
      <w:r w:rsidRPr="0061537D">
        <w:rPr>
          <w:rFonts w:asciiTheme="minorHAnsi" w:eastAsiaTheme="minorHAnsi" w:hAnsiTheme="minorHAnsi" w:hint="eastAsia"/>
          <w:b/>
          <w:color w:val="auto"/>
          <w:sz w:val="28"/>
          <w:szCs w:val="28"/>
        </w:rPr>
        <w:t>Multicenter, randomized, open clinical study to eva</w:t>
      </w:r>
      <w:r w:rsidRPr="0061537D">
        <w:rPr>
          <w:rFonts w:asciiTheme="minorHAnsi" w:eastAsiaTheme="minorHAnsi" w:hAnsiTheme="minorHAnsi"/>
          <w:b/>
          <w:color w:val="auto"/>
          <w:sz w:val="28"/>
          <w:szCs w:val="28"/>
        </w:rPr>
        <w:t xml:space="preserve">luate efficacy and safety of Calcineurin inhibitors versus Mycophenolate in pediatric </w:t>
      </w:r>
      <w:r w:rsidRPr="0061537D">
        <w:rPr>
          <w:rFonts w:asciiTheme="minorHAnsi" w:eastAsiaTheme="minorHAnsi" w:hAnsiTheme="minorHAnsi" w:hint="eastAsia"/>
          <w:b/>
          <w:color w:val="auto"/>
          <w:sz w:val="28"/>
          <w:szCs w:val="28"/>
        </w:rPr>
        <w:t>steroid-</w:t>
      </w:r>
      <w:r w:rsidRPr="0061537D">
        <w:rPr>
          <w:rFonts w:asciiTheme="minorHAnsi" w:eastAsiaTheme="minorHAnsi" w:hAnsiTheme="minorHAnsi"/>
          <w:b/>
          <w:color w:val="auto"/>
          <w:sz w:val="28"/>
          <w:szCs w:val="28"/>
        </w:rPr>
        <w:t>resistant</w:t>
      </w:r>
      <w:r w:rsidRPr="0061537D">
        <w:rPr>
          <w:rFonts w:asciiTheme="minorHAnsi" w:eastAsiaTheme="minorHAnsi" w:hAnsiTheme="minorHAnsi" w:hint="eastAsia"/>
          <w:b/>
          <w:color w:val="auto"/>
          <w:sz w:val="28"/>
          <w:szCs w:val="28"/>
        </w:rPr>
        <w:t xml:space="preserve"> </w:t>
      </w:r>
      <w:r w:rsidRPr="0061537D">
        <w:rPr>
          <w:rFonts w:asciiTheme="minorHAnsi" w:eastAsiaTheme="minorHAnsi" w:hAnsiTheme="minorHAnsi"/>
          <w:b/>
          <w:color w:val="auto"/>
          <w:sz w:val="28"/>
          <w:szCs w:val="28"/>
        </w:rPr>
        <w:t>nephrotic syndrome</w:t>
      </w:r>
    </w:p>
    <w:p w14:paraId="614B83EA" w14:textId="77777777" w:rsidR="00FB29C3" w:rsidRPr="0061537D" w:rsidRDefault="00FB29C3" w:rsidP="00EE13F7">
      <w:pPr>
        <w:widowControl/>
        <w:wordWrap/>
        <w:autoSpaceDE/>
        <w:autoSpaceDN/>
        <w:jc w:val="center"/>
        <w:rPr>
          <w:rFonts w:asciiTheme="minorEastAsia" w:hAnsiTheme="minorEastAsia"/>
          <w:b/>
          <w:szCs w:val="20"/>
        </w:rPr>
      </w:pPr>
    </w:p>
    <w:p w14:paraId="7C18338F" w14:textId="77777777" w:rsidR="007C2A58" w:rsidRPr="0061537D" w:rsidRDefault="007C2A58" w:rsidP="00EE13F7">
      <w:pPr>
        <w:widowControl/>
        <w:wordWrap/>
        <w:autoSpaceDE/>
        <w:autoSpaceDN/>
        <w:jc w:val="center"/>
        <w:rPr>
          <w:rFonts w:asciiTheme="minorEastAsia" w:hAnsiTheme="minorEastAsia"/>
          <w:b/>
          <w:szCs w:val="20"/>
        </w:rPr>
      </w:pPr>
    </w:p>
    <w:p w14:paraId="477EE03F" w14:textId="77777777" w:rsidR="007C2A58" w:rsidRPr="0061537D" w:rsidRDefault="007C2A58">
      <w:pPr>
        <w:widowControl/>
        <w:wordWrap/>
        <w:autoSpaceDE/>
        <w:autoSpaceDN/>
        <w:jc w:val="left"/>
        <w:rPr>
          <w:rFonts w:asciiTheme="minorEastAsia" w:hAnsiTheme="minorEastAsia"/>
          <w:b/>
          <w:szCs w:val="20"/>
        </w:rPr>
      </w:pPr>
    </w:p>
    <w:p w14:paraId="696DAEEB" w14:textId="77777777" w:rsidR="007C2A58" w:rsidRPr="0061537D" w:rsidRDefault="007C2A58">
      <w:pPr>
        <w:widowControl/>
        <w:wordWrap/>
        <w:autoSpaceDE/>
        <w:autoSpaceDN/>
        <w:jc w:val="left"/>
        <w:rPr>
          <w:rFonts w:asciiTheme="minorEastAsia" w:hAnsiTheme="minorEastAsia"/>
          <w:b/>
          <w:szCs w:val="20"/>
        </w:rPr>
      </w:pPr>
    </w:p>
    <w:p w14:paraId="2FDC6C00" w14:textId="77777777" w:rsidR="007C2A58" w:rsidRPr="0061537D" w:rsidRDefault="007C2A58">
      <w:pPr>
        <w:widowControl/>
        <w:wordWrap/>
        <w:autoSpaceDE/>
        <w:autoSpaceDN/>
        <w:jc w:val="left"/>
        <w:rPr>
          <w:rFonts w:asciiTheme="minorEastAsia" w:hAnsiTheme="minorEastAsia"/>
          <w:b/>
          <w:szCs w:val="20"/>
        </w:rPr>
      </w:pPr>
    </w:p>
    <w:p w14:paraId="362814CA" w14:textId="77777777" w:rsidR="007C2A58" w:rsidRPr="0061537D" w:rsidRDefault="007C2A58">
      <w:pPr>
        <w:widowControl/>
        <w:wordWrap/>
        <w:autoSpaceDE/>
        <w:autoSpaceDN/>
        <w:jc w:val="left"/>
        <w:rPr>
          <w:rFonts w:asciiTheme="minorEastAsia" w:hAnsiTheme="minorEastAsia"/>
          <w:b/>
          <w:szCs w:val="20"/>
        </w:rPr>
      </w:pPr>
    </w:p>
    <w:p w14:paraId="3AB26C97" w14:textId="3A24C64F" w:rsidR="007C2A58" w:rsidRPr="0061537D" w:rsidRDefault="007C2A58" w:rsidP="007C2A58">
      <w:pPr>
        <w:widowControl/>
        <w:wordWrap/>
        <w:autoSpaceDE/>
        <w:autoSpaceDN/>
        <w:jc w:val="center"/>
        <w:rPr>
          <w:rFonts w:asciiTheme="minorEastAsia" w:hAnsiTheme="minorEastAsia"/>
          <w:b/>
          <w:sz w:val="24"/>
          <w:szCs w:val="24"/>
        </w:rPr>
      </w:pPr>
      <w:r w:rsidRPr="0061537D">
        <w:rPr>
          <w:rFonts w:asciiTheme="minorEastAsia" w:hAnsiTheme="minorEastAsia" w:hint="eastAsia"/>
          <w:b/>
          <w:sz w:val="24"/>
          <w:szCs w:val="24"/>
        </w:rPr>
        <w:t xml:space="preserve">Version No: </w:t>
      </w:r>
      <w:r w:rsidR="00EE13F7" w:rsidRPr="0061537D">
        <w:rPr>
          <w:rFonts w:asciiTheme="minorEastAsia" w:hAnsiTheme="minorEastAsia" w:hint="eastAsia"/>
          <w:b/>
          <w:sz w:val="24"/>
          <w:szCs w:val="24"/>
        </w:rPr>
        <w:t>1</w:t>
      </w:r>
      <w:r w:rsidR="009A7BF4" w:rsidRPr="0061537D">
        <w:rPr>
          <w:rFonts w:asciiTheme="minorEastAsia" w:hAnsiTheme="minorEastAsia"/>
          <w:b/>
          <w:sz w:val="24"/>
          <w:szCs w:val="24"/>
        </w:rPr>
        <w:t>.</w:t>
      </w:r>
      <w:r w:rsidR="008B7A4D">
        <w:rPr>
          <w:rFonts w:asciiTheme="minorEastAsia" w:hAnsiTheme="minorEastAsia"/>
          <w:b/>
          <w:sz w:val="24"/>
          <w:szCs w:val="24"/>
        </w:rPr>
        <w:t>5</w:t>
      </w:r>
      <w:r w:rsidR="001A73C2">
        <w:rPr>
          <w:rFonts w:asciiTheme="minorEastAsia" w:hAnsiTheme="minorEastAsia"/>
          <w:b/>
          <w:sz w:val="24"/>
          <w:szCs w:val="24"/>
        </w:rPr>
        <w:t>.1</w:t>
      </w:r>
    </w:p>
    <w:p w14:paraId="6A0C685B" w14:textId="77777777" w:rsidR="007C2A58" w:rsidRPr="0061537D" w:rsidRDefault="007C2A58" w:rsidP="007C2A58">
      <w:pPr>
        <w:widowControl/>
        <w:wordWrap/>
        <w:autoSpaceDE/>
        <w:autoSpaceDN/>
        <w:jc w:val="center"/>
        <w:rPr>
          <w:rFonts w:asciiTheme="minorEastAsia" w:hAnsiTheme="minorEastAsia"/>
          <w:b/>
          <w:sz w:val="24"/>
          <w:szCs w:val="24"/>
        </w:rPr>
      </w:pPr>
    </w:p>
    <w:p w14:paraId="699BDC1E" w14:textId="77777777" w:rsidR="007C2A58" w:rsidRPr="0061537D" w:rsidRDefault="007C2A58" w:rsidP="007C2A58">
      <w:pPr>
        <w:widowControl/>
        <w:wordWrap/>
        <w:autoSpaceDE/>
        <w:autoSpaceDN/>
        <w:jc w:val="center"/>
        <w:rPr>
          <w:rFonts w:asciiTheme="minorEastAsia" w:hAnsiTheme="minorEastAsia"/>
          <w:b/>
          <w:sz w:val="24"/>
          <w:szCs w:val="24"/>
        </w:rPr>
      </w:pPr>
    </w:p>
    <w:p w14:paraId="1B58579F" w14:textId="77777777" w:rsidR="007C2A58" w:rsidRPr="0061537D" w:rsidRDefault="007C2A58" w:rsidP="007C2A58">
      <w:pPr>
        <w:widowControl/>
        <w:wordWrap/>
        <w:autoSpaceDE/>
        <w:autoSpaceDN/>
        <w:jc w:val="center"/>
        <w:rPr>
          <w:rFonts w:asciiTheme="minorEastAsia" w:hAnsiTheme="minorEastAsia"/>
          <w:b/>
          <w:sz w:val="24"/>
          <w:szCs w:val="24"/>
        </w:rPr>
      </w:pPr>
    </w:p>
    <w:p w14:paraId="272637BE" w14:textId="77777777" w:rsidR="007C2A58" w:rsidRPr="0061537D" w:rsidRDefault="007C2A58" w:rsidP="007C2A58">
      <w:pPr>
        <w:widowControl/>
        <w:wordWrap/>
        <w:autoSpaceDE/>
        <w:autoSpaceDN/>
        <w:jc w:val="center"/>
        <w:rPr>
          <w:rFonts w:asciiTheme="minorEastAsia" w:hAnsiTheme="minorEastAsia"/>
          <w:b/>
          <w:sz w:val="24"/>
          <w:szCs w:val="24"/>
        </w:rPr>
      </w:pPr>
    </w:p>
    <w:p w14:paraId="00354AB8" w14:textId="77777777" w:rsidR="007C2A58" w:rsidRPr="0061537D" w:rsidRDefault="007C2A58" w:rsidP="007C2A58">
      <w:pPr>
        <w:widowControl/>
        <w:wordWrap/>
        <w:autoSpaceDE/>
        <w:autoSpaceDN/>
        <w:jc w:val="center"/>
        <w:rPr>
          <w:rFonts w:asciiTheme="minorEastAsia" w:hAnsiTheme="minorEastAsia"/>
          <w:b/>
          <w:sz w:val="24"/>
          <w:szCs w:val="24"/>
        </w:rPr>
      </w:pPr>
    </w:p>
    <w:p w14:paraId="17802E64" w14:textId="77777777" w:rsidR="007C2A58" w:rsidRPr="0061537D" w:rsidRDefault="007C2A58" w:rsidP="007C2A58">
      <w:pPr>
        <w:widowControl/>
        <w:wordWrap/>
        <w:autoSpaceDE/>
        <w:autoSpaceDN/>
        <w:jc w:val="center"/>
        <w:rPr>
          <w:rFonts w:asciiTheme="minorEastAsia" w:hAnsiTheme="minorEastAsia"/>
          <w:b/>
          <w:sz w:val="24"/>
          <w:szCs w:val="24"/>
        </w:rPr>
      </w:pPr>
    </w:p>
    <w:p w14:paraId="2B8078FD" w14:textId="77777777" w:rsidR="007C2A58" w:rsidRPr="0061537D" w:rsidRDefault="007C2A58" w:rsidP="007C2A58">
      <w:pPr>
        <w:widowControl/>
        <w:wordWrap/>
        <w:autoSpaceDE/>
        <w:autoSpaceDN/>
        <w:jc w:val="center"/>
        <w:rPr>
          <w:rFonts w:asciiTheme="minorEastAsia" w:hAnsiTheme="minorEastAsia"/>
          <w:b/>
          <w:sz w:val="24"/>
          <w:szCs w:val="24"/>
        </w:rPr>
      </w:pPr>
    </w:p>
    <w:p w14:paraId="7AAE4EC4" w14:textId="77777777" w:rsidR="007C2A58" w:rsidRPr="0061537D" w:rsidRDefault="007C2A58" w:rsidP="007C2A58">
      <w:pPr>
        <w:widowControl/>
        <w:wordWrap/>
        <w:autoSpaceDE/>
        <w:autoSpaceDN/>
        <w:jc w:val="center"/>
        <w:rPr>
          <w:rFonts w:asciiTheme="minorEastAsia" w:hAnsiTheme="minorEastAsia"/>
          <w:b/>
          <w:sz w:val="24"/>
          <w:szCs w:val="24"/>
        </w:rPr>
      </w:pPr>
    </w:p>
    <w:p w14:paraId="0C10A4DA" w14:textId="29FEB7DD" w:rsidR="00FB29C3" w:rsidRPr="0061537D" w:rsidRDefault="007C2A58" w:rsidP="007C2A58">
      <w:pPr>
        <w:widowControl/>
        <w:wordWrap/>
        <w:autoSpaceDE/>
        <w:autoSpaceDN/>
        <w:jc w:val="center"/>
        <w:rPr>
          <w:rFonts w:asciiTheme="minorEastAsia" w:hAnsiTheme="minorEastAsia"/>
          <w:b/>
          <w:sz w:val="24"/>
          <w:szCs w:val="24"/>
        </w:rPr>
      </w:pPr>
      <w:r w:rsidRPr="0061537D">
        <w:rPr>
          <w:rFonts w:asciiTheme="minorEastAsia" w:hAnsiTheme="minorEastAsia"/>
          <w:b/>
          <w:sz w:val="24"/>
          <w:szCs w:val="24"/>
        </w:rPr>
        <w:t>책임연구자</w:t>
      </w:r>
      <w:r w:rsidRPr="0061537D">
        <w:rPr>
          <w:rFonts w:asciiTheme="minorEastAsia" w:hAnsiTheme="minorEastAsia" w:hint="eastAsia"/>
          <w:b/>
          <w:sz w:val="24"/>
          <w:szCs w:val="24"/>
        </w:rPr>
        <w:t xml:space="preserve"> 소속: </w:t>
      </w:r>
      <w:r w:rsidR="00EE13F7" w:rsidRPr="0061537D">
        <w:rPr>
          <w:rFonts w:asciiTheme="minorEastAsia" w:hAnsiTheme="minorEastAsia" w:hint="eastAsia"/>
          <w:b/>
          <w:sz w:val="24"/>
          <w:szCs w:val="24"/>
        </w:rPr>
        <w:t>소아청소년과</w:t>
      </w:r>
    </w:p>
    <w:p w14:paraId="7590E52E" w14:textId="08D3A1B9" w:rsidR="007C2A58" w:rsidRPr="0061537D" w:rsidRDefault="007C2A58" w:rsidP="007C2A58">
      <w:pPr>
        <w:widowControl/>
        <w:wordWrap/>
        <w:autoSpaceDE/>
        <w:autoSpaceDN/>
        <w:jc w:val="center"/>
        <w:rPr>
          <w:rFonts w:asciiTheme="minorEastAsia" w:hAnsiTheme="minorEastAsia"/>
          <w:b/>
          <w:sz w:val="24"/>
          <w:szCs w:val="24"/>
        </w:rPr>
      </w:pPr>
      <w:r w:rsidRPr="0061537D">
        <w:rPr>
          <w:rFonts w:asciiTheme="minorEastAsia" w:hAnsiTheme="minorEastAsia" w:hint="eastAsia"/>
          <w:b/>
          <w:sz w:val="24"/>
          <w:szCs w:val="24"/>
        </w:rPr>
        <w:t xml:space="preserve">책임연구자 이름: </w:t>
      </w:r>
      <w:r w:rsidR="00EE13F7" w:rsidRPr="0061537D">
        <w:rPr>
          <w:rFonts w:asciiTheme="minorEastAsia" w:hAnsiTheme="minorEastAsia" w:hint="eastAsia"/>
          <w:b/>
          <w:sz w:val="24"/>
          <w:szCs w:val="24"/>
        </w:rPr>
        <w:t>강희경</w:t>
      </w:r>
    </w:p>
    <w:p w14:paraId="52B5196F" w14:textId="77777777" w:rsidR="007C2A58" w:rsidRPr="0061537D" w:rsidRDefault="007C2A58" w:rsidP="007C2A58">
      <w:pPr>
        <w:widowControl/>
        <w:wordWrap/>
        <w:autoSpaceDE/>
        <w:autoSpaceDN/>
        <w:jc w:val="center"/>
        <w:rPr>
          <w:rFonts w:asciiTheme="minorEastAsia" w:hAnsiTheme="minorEastAsia"/>
          <w:b/>
          <w:szCs w:val="20"/>
        </w:rPr>
      </w:pPr>
      <w:r w:rsidRPr="0061537D">
        <w:rPr>
          <w:rFonts w:asciiTheme="minorEastAsia" w:hAnsiTheme="minorEastAsia"/>
          <w:b/>
          <w:szCs w:val="20"/>
        </w:rPr>
        <w:br w:type="page"/>
      </w:r>
    </w:p>
    <w:p w14:paraId="089D9DC1" w14:textId="77777777" w:rsidR="00797B8A" w:rsidRPr="0061537D" w:rsidRDefault="00EC52BE" w:rsidP="00FE74E1">
      <w:pPr>
        <w:widowControl/>
        <w:wordWrap/>
        <w:autoSpaceDE/>
        <w:autoSpaceDN/>
        <w:jc w:val="center"/>
        <w:rPr>
          <w:rFonts w:asciiTheme="minorEastAsia" w:hAnsiTheme="minorEastAsia"/>
          <w:b/>
          <w:sz w:val="40"/>
          <w:szCs w:val="40"/>
        </w:rPr>
      </w:pPr>
      <w:r w:rsidRPr="0061537D">
        <w:rPr>
          <w:rFonts w:asciiTheme="minorEastAsia" w:hAnsiTheme="minorEastAsia" w:hint="eastAsia"/>
          <w:b/>
          <w:sz w:val="40"/>
          <w:szCs w:val="40"/>
        </w:rPr>
        <w:lastRenderedPageBreak/>
        <w:t>연</w:t>
      </w:r>
      <w:r w:rsidR="00797B8A" w:rsidRPr="0061537D">
        <w:rPr>
          <w:rFonts w:asciiTheme="minorEastAsia" w:hAnsiTheme="minorEastAsia" w:hint="eastAsia"/>
          <w:b/>
          <w:sz w:val="40"/>
          <w:szCs w:val="40"/>
        </w:rPr>
        <w:t>구</w:t>
      </w:r>
      <w:r w:rsidRPr="0061537D">
        <w:rPr>
          <w:rFonts w:asciiTheme="minorEastAsia" w:hAnsiTheme="minorEastAsia" w:hint="eastAsia"/>
          <w:b/>
          <w:sz w:val="40"/>
          <w:szCs w:val="40"/>
        </w:rPr>
        <w:t xml:space="preserve"> </w:t>
      </w:r>
      <w:r w:rsidR="00797B8A" w:rsidRPr="0061537D">
        <w:rPr>
          <w:rFonts w:asciiTheme="minorEastAsia" w:hAnsiTheme="minorEastAsia" w:hint="eastAsia"/>
          <w:b/>
          <w:sz w:val="40"/>
          <w:szCs w:val="40"/>
        </w:rPr>
        <w:t>개요</w:t>
      </w:r>
    </w:p>
    <w:p w14:paraId="21B9B435" w14:textId="77777777" w:rsidR="00944131" w:rsidRPr="0061537D" w:rsidRDefault="00944131" w:rsidP="00FE74E1">
      <w:pPr>
        <w:widowControl/>
        <w:wordWrap/>
        <w:autoSpaceDE/>
        <w:autoSpaceDN/>
        <w:jc w:val="center"/>
        <w:rPr>
          <w:rFonts w:asciiTheme="minorEastAsia" w:hAnsiTheme="minorEastAsia"/>
          <w:b/>
          <w:sz w:val="18"/>
          <w:szCs w:val="18"/>
        </w:rPr>
      </w:pPr>
    </w:p>
    <w:tbl>
      <w:tblPr>
        <w:tblStyle w:val="a3"/>
        <w:tblW w:w="0" w:type="auto"/>
        <w:tblLook w:val="04A0" w:firstRow="1" w:lastRow="0" w:firstColumn="1" w:lastColumn="0" w:noHBand="0" w:noVBand="1"/>
      </w:tblPr>
      <w:tblGrid>
        <w:gridCol w:w="1942"/>
        <w:gridCol w:w="7240"/>
      </w:tblGrid>
      <w:tr w:rsidR="009A7BF4" w:rsidRPr="0061537D" w14:paraId="657E192B" w14:textId="77777777" w:rsidTr="009F35C7">
        <w:trPr>
          <w:trHeight w:val="399"/>
        </w:trPr>
        <w:tc>
          <w:tcPr>
            <w:tcW w:w="1942" w:type="dxa"/>
            <w:vMerge w:val="restart"/>
          </w:tcPr>
          <w:p w14:paraId="625C837C"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연구제목</w:t>
            </w:r>
          </w:p>
        </w:tc>
        <w:tc>
          <w:tcPr>
            <w:tcW w:w="7240" w:type="dxa"/>
          </w:tcPr>
          <w:p w14:paraId="122D0DFB" w14:textId="519DBE58" w:rsidR="009868A0" w:rsidRPr="0061537D" w:rsidRDefault="009868A0" w:rsidP="008C6F12">
            <w:pPr>
              <w:jc w:val="left"/>
              <w:rPr>
                <w:rFonts w:asciiTheme="minorEastAsia" w:hAnsiTheme="minorEastAsia"/>
              </w:rPr>
            </w:pPr>
            <w:r w:rsidRPr="0061537D">
              <w:rPr>
                <w:rFonts w:asciiTheme="minorEastAsia" w:hAnsiTheme="minorEastAsia" w:hint="eastAsia"/>
              </w:rPr>
              <w:t xml:space="preserve">(국문) </w:t>
            </w:r>
            <w:r w:rsidR="00F90BA0" w:rsidRPr="0061537D">
              <w:rPr>
                <w:rFonts w:asciiTheme="minorEastAsia" w:hAnsiTheme="minorEastAsia" w:hint="eastAsia"/>
              </w:rPr>
              <w:t>소아</w:t>
            </w:r>
            <w:r w:rsidR="00F90BA0" w:rsidRPr="0061537D">
              <w:rPr>
                <w:rFonts w:asciiTheme="minorEastAsia" w:hAnsiTheme="minorEastAsia"/>
              </w:rPr>
              <w:t xml:space="preserve"> 스테로이드 불응성 신증후군 환자에서 </w:t>
            </w:r>
            <w:r w:rsidR="00F90BA0" w:rsidRPr="0061537D">
              <w:rPr>
                <w:rFonts w:asciiTheme="minorEastAsia" w:hAnsiTheme="minorEastAsia" w:hint="eastAsia"/>
              </w:rPr>
              <w:t>칼시뉴린억제제와</w:t>
            </w:r>
            <w:r w:rsidR="00F90BA0" w:rsidRPr="0061537D">
              <w:rPr>
                <w:rFonts w:asciiTheme="minorEastAsia" w:hAnsiTheme="minorEastAsia"/>
              </w:rPr>
              <w:t xml:space="preserve"> 마이코페놀레이트의 치료 효과 및 부작용을 비교하기 위한 다기관, 무작위 배정, 개방표지 연구</w:t>
            </w:r>
          </w:p>
        </w:tc>
      </w:tr>
      <w:tr w:rsidR="009A7BF4" w:rsidRPr="0061537D" w14:paraId="562F4DDF" w14:textId="77777777" w:rsidTr="009F35C7">
        <w:trPr>
          <w:trHeight w:val="399"/>
        </w:trPr>
        <w:tc>
          <w:tcPr>
            <w:tcW w:w="1942" w:type="dxa"/>
            <w:vMerge/>
          </w:tcPr>
          <w:p w14:paraId="31986F4C" w14:textId="77777777" w:rsidR="009868A0" w:rsidRPr="0061537D" w:rsidRDefault="009868A0" w:rsidP="00797B8A">
            <w:pPr>
              <w:jc w:val="center"/>
              <w:rPr>
                <w:rFonts w:asciiTheme="minorEastAsia" w:hAnsiTheme="minorEastAsia"/>
                <w:sz w:val="22"/>
              </w:rPr>
            </w:pPr>
          </w:p>
        </w:tc>
        <w:tc>
          <w:tcPr>
            <w:tcW w:w="7240" w:type="dxa"/>
          </w:tcPr>
          <w:p w14:paraId="3FF286EF" w14:textId="4395269E" w:rsidR="009868A0" w:rsidRPr="0061537D" w:rsidRDefault="009868A0" w:rsidP="009868A0">
            <w:pPr>
              <w:jc w:val="left"/>
              <w:rPr>
                <w:rFonts w:asciiTheme="minorEastAsia" w:hAnsiTheme="minorEastAsia"/>
              </w:rPr>
            </w:pPr>
            <w:r w:rsidRPr="0061537D">
              <w:rPr>
                <w:rFonts w:asciiTheme="minorEastAsia" w:hAnsiTheme="minorEastAsia" w:hint="eastAsia"/>
              </w:rPr>
              <w:t>(영문)</w:t>
            </w:r>
            <w:r w:rsidR="008743F7" w:rsidRPr="0061537D">
              <w:rPr>
                <w:rFonts w:asciiTheme="minorEastAsia" w:hAnsiTheme="minorEastAsia"/>
              </w:rPr>
              <w:t xml:space="preserve"> </w:t>
            </w:r>
            <w:r w:rsidR="00F90BA0" w:rsidRPr="0061537D">
              <w:rPr>
                <w:rFonts w:asciiTheme="minorEastAsia" w:hAnsiTheme="minorEastAsia"/>
              </w:rPr>
              <w:t>Multicenter, randomized, open clinical study to evaluate efficacy and safety of Calcineurin inhibitors versus Mycophenolate in pediatric steroid-resistant nephrotic syndrome</w:t>
            </w:r>
          </w:p>
        </w:tc>
      </w:tr>
      <w:tr w:rsidR="009A7BF4" w:rsidRPr="0061537D" w14:paraId="338FA9CC" w14:textId="77777777" w:rsidTr="009F35C7">
        <w:tc>
          <w:tcPr>
            <w:tcW w:w="1942" w:type="dxa"/>
          </w:tcPr>
          <w:p w14:paraId="6FCB560D" w14:textId="77777777" w:rsidR="009868A0" w:rsidRPr="0061537D" w:rsidRDefault="009868A0" w:rsidP="00797B8A">
            <w:pPr>
              <w:jc w:val="center"/>
              <w:rPr>
                <w:rFonts w:asciiTheme="minorEastAsia" w:hAnsiTheme="minorEastAsia"/>
                <w:sz w:val="22"/>
              </w:rPr>
            </w:pPr>
            <w:r w:rsidRPr="0061537D">
              <w:rPr>
                <w:rFonts w:asciiTheme="minorEastAsia" w:hAnsiTheme="minorEastAsia" w:hint="eastAsia"/>
                <w:sz w:val="22"/>
              </w:rPr>
              <w:t>책임연구자</w:t>
            </w:r>
          </w:p>
        </w:tc>
        <w:tc>
          <w:tcPr>
            <w:tcW w:w="7240" w:type="dxa"/>
          </w:tcPr>
          <w:p w14:paraId="66B11C18" w14:textId="3FBB0F84" w:rsidR="009868A0" w:rsidRPr="0061537D" w:rsidRDefault="008743F7" w:rsidP="008743F7">
            <w:pPr>
              <w:jc w:val="left"/>
              <w:rPr>
                <w:rFonts w:asciiTheme="minorEastAsia" w:hAnsiTheme="minorEastAsia"/>
              </w:rPr>
            </w:pPr>
            <w:r w:rsidRPr="0061537D">
              <w:rPr>
                <w:rFonts w:asciiTheme="minorEastAsia" w:hAnsiTheme="minorEastAsia" w:hint="eastAsia"/>
              </w:rPr>
              <w:t>소아청소년과</w:t>
            </w:r>
            <w:r w:rsidR="00A3401A" w:rsidRPr="0061537D">
              <w:rPr>
                <w:rFonts w:asciiTheme="minorEastAsia" w:hAnsiTheme="minorEastAsia" w:hint="eastAsia"/>
              </w:rPr>
              <w:t xml:space="preserve"> </w:t>
            </w:r>
            <w:r w:rsidRPr="0061537D">
              <w:rPr>
                <w:rFonts w:asciiTheme="minorEastAsia" w:hAnsiTheme="minorEastAsia" w:hint="eastAsia"/>
              </w:rPr>
              <w:t xml:space="preserve">강희경 </w:t>
            </w:r>
            <w:r w:rsidR="00A3401A" w:rsidRPr="0061537D">
              <w:rPr>
                <w:rFonts w:asciiTheme="minorEastAsia" w:hAnsiTheme="minorEastAsia" w:hint="eastAsia"/>
              </w:rPr>
              <w:t>교수</w:t>
            </w:r>
          </w:p>
        </w:tc>
      </w:tr>
      <w:tr w:rsidR="009868A0" w:rsidRPr="0061537D" w14:paraId="5E6F0ACE" w14:textId="77777777" w:rsidTr="009F35C7">
        <w:tc>
          <w:tcPr>
            <w:tcW w:w="1942" w:type="dxa"/>
          </w:tcPr>
          <w:p w14:paraId="2971D239" w14:textId="77777777" w:rsidR="009868A0" w:rsidRPr="0061537D" w:rsidRDefault="009868A0" w:rsidP="00797B8A">
            <w:pPr>
              <w:jc w:val="center"/>
              <w:rPr>
                <w:rFonts w:asciiTheme="minorEastAsia" w:hAnsiTheme="minorEastAsia"/>
                <w:sz w:val="22"/>
              </w:rPr>
            </w:pPr>
            <w:r w:rsidRPr="0061537D">
              <w:rPr>
                <w:rFonts w:asciiTheme="minorEastAsia" w:hAnsiTheme="minorEastAsia" w:hint="eastAsia"/>
                <w:sz w:val="22"/>
              </w:rPr>
              <w:t>연구비 지원기관</w:t>
            </w:r>
          </w:p>
        </w:tc>
        <w:tc>
          <w:tcPr>
            <w:tcW w:w="7240" w:type="dxa"/>
          </w:tcPr>
          <w:p w14:paraId="0E9AA9C1" w14:textId="59D21BAC" w:rsidR="009868A0" w:rsidRPr="0061537D" w:rsidRDefault="00C2507D" w:rsidP="009868A0">
            <w:pPr>
              <w:jc w:val="left"/>
              <w:rPr>
                <w:rFonts w:asciiTheme="minorEastAsia" w:hAnsiTheme="minorEastAsia"/>
                <w:sz w:val="22"/>
              </w:rPr>
            </w:pPr>
            <w:r w:rsidRPr="0061537D">
              <w:t>소아 암·희귀질환지원 사업단</w:t>
            </w:r>
          </w:p>
        </w:tc>
      </w:tr>
    </w:tbl>
    <w:p w14:paraId="64FE7BCB" w14:textId="77777777" w:rsidR="009868A0" w:rsidRPr="0061537D" w:rsidRDefault="009868A0" w:rsidP="00797B8A">
      <w:pPr>
        <w:jc w:val="center"/>
        <w:rPr>
          <w:rFonts w:asciiTheme="minorEastAsia" w:hAnsiTheme="minorEastAsia"/>
          <w:b/>
          <w:szCs w:val="20"/>
        </w:rPr>
      </w:pPr>
    </w:p>
    <w:tbl>
      <w:tblPr>
        <w:tblStyle w:val="a3"/>
        <w:tblW w:w="0" w:type="auto"/>
        <w:tblLook w:val="04A0" w:firstRow="1" w:lastRow="0" w:firstColumn="1" w:lastColumn="0" w:noHBand="0" w:noVBand="1"/>
      </w:tblPr>
      <w:tblGrid>
        <w:gridCol w:w="1942"/>
        <w:gridCol w:w="7240"/>
      </w:tblGrid>
      <w:tr w:rsidR="009A7BF4" w:rsidRPr="0061537D" w14:paraId="404BCA08" w14:textId="77777777" w:rsidTr="009868A0">
        <w:tc>
          <w:tcPr>
            <w:tcW w:w="1951" w:type="dxa"/>
            <w:vAlign w:val="center"/>
          </w:tcPr>
          <w:p w14:paraId="11DFF75C"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연구 목적</w:t>
            </w:r>
          </w:p>
        </w:tc>
        <w:tc>
          <w:tcPr>
            <w:tcW w:w="7273" w:type="dxa"/>
          </w:tcPr>
          <w:p w14:paraId="1055A29B" w14:textId="00CB9878" w:rsidR="00544F33" w:rsidRPr="0061537D" w:rsidRDefault="00D96A1E" w:rsidP="009868A0">
            <w:pPr>
              <w:jc w:val="left"/>
              <w:rPr>
                <w:rFonts w:asciiTheme="minorEastAsia" w:hAnsiTheme="minorEastAsia"/>
                <w:szCs w:val="20"/>
              </w:rPr>
            </w:pPr>
            <w:r w:rsidRPr="0061537D">
              <w:rPr>
                <w:rFonts w:asciiTheme="minorEastAsia" w:hAnsiTheme="minorEastAsia" w:hint="eastAsia"/>
                <w:szCs w:val="20"/>
              </w:rPr>
              <w:t xml:space="preserve">소아 스테로이드 저항성 신증후군 환자에서 </w:t>
            </w:r>
            <w:r w:rsidR="00544F33" w:rsidRPr="0061537D">
              <w:rPr>
                <w:rFonts w:asciiTheme="minorEastAsia" w:hAnsiTheme="minorEastAsia" w:hint="eastAsia"/>
                <w:szCs w:val="20"/>
              </w:rPr>
              <w:t xml:space="preserve">칼시뉴린억제제 </w:t>
            </w:r>
            <w:r w:rsidR="00E01B44" w:rsidRPr="0061537D">
              <w:rPr>
                <w:rFonts w:asciiTheme="minorEastAsia" w:hAnsiTheme="minorEastAsia" w:hint="eastAsia"/>
                <w:szCs w:val="20"/>
              </w:rPr>
              <w:t xml:space="preserve">치료반응 불량군에서 </w:t>
            </w:r>
            <w:r w:rsidR="009C7C71" w:rsidRPr="0061537D">
              <w:rPr>
                <w:rFonts w:asciiTheme="minorEastAsia" w:hAnsiTheme="minorEastAsia" w:hint="eastAsia"/>
                <w:szCs w:val="20"/>
              </w:rPr>
              <w:t xml:space="preserve">타크로벨 </w:t>
            </w:r>
            <w:r w:rsidR="00544F33" w:rsidRPr="0061537D">
              <w:rPr>
                <w:rFonts w:asciiTheme="minorEastAsia" w:hAnsiTheme="minorEastAsia" w:hint="eastAsia"/>
                <w:szCs w:val="20"/>
              </w:rPr>
              <w:t xml:space="preserve">단독요법과 </w:t>
            </w:r>
            <w:r w:rsidR="009C7C71" w:rsidRPr="0061537D">
              <w:rPr>
                <w:rFonts w:asciiTheme="minorEastAsia" w:hAnsiTheme="minorEastAsia" w:hint="eastAsia"/>
                <w:szCs w:val="20"/>
              </w:rPr>
              <w:t>타크로벨/</w:t>
            </w:r>
            <w:r w:rsidR="00544F33" w:rsidRPr="0061537D">
              <w:rPr>
                <w:rFonts w:asciiTheme="minorEastAsia" w:hAnsiTheme="minorEastAsia" w:hint="eastAsia"/>
                <w:szCs w:val="20"/>
              </w:rPr>
              <w:t>마이</w:t>
            </w:r>
            <w:r w:rsidR="009C7C71" w:rsidRPr="0061537D">
              <w:rPr>
                <w:rFonts w:asciiTheme="minorEastAsia" w:hAnsiTheme="minorEastAsia" w:hint="eastAsia"/>
                <w:szCs w:val="20"/>
              </w:rPr>
              <w:t>렙트</w:t>
            </w:r>
            <w:r w:rsidR="00544F33" w:rsidRPr="0061537D">
              <w:rPr>
                <w:rFonts w:asciiTheme="minorEastAsia" w:hAnsiTheme="minorEastAsia" w:hint="eastAsia"/>
                <w:szCs w:val="20"/>
              </w:rPr>
              <w:t xml:space="preserve"> 병합 요법의 치료 효과와 부작용을 비교하여 보다 효과적인 스테로이드 저항성 신증후군 치료법 선택에 근거를 제시하고자 함.</w:t>
            </w:r>
          </w:p>
        </w:tc>
      </w:tr>
      <w:tr w:rsidR="009A7BF4" w:rsidRPr="0061537D" w14:paraId="180D85DE" w14:textId="77777777" w:rsidTr="009868A0">
        <w:tc>
          <w:tcPr>
            <w:tcW w:w="1951" w:type="dxa"/>
            <w:vAlign w:val="center"/>
          </w:tcPr>
          <w:p w14:paraId="369277D0"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연구 설계</w:t>
            </w:r>
          </w:p>
        </w:tc>
        <w:tc>
          <w:tcPr>
            <w:tcW w:w="7273" w:type="dxa"/>
          </w:tcPr>
          <w:p w14:paraId="4559909C" w14:textId="70C785A3" w:rsidR="009868A0" w:rsidRPr="0061537D" w:rsidRDefault="00C2507D" w:rsidP="009868A0">
            <w:pPr>
              <w:jc w:val="left"/>
              <w:rPr>
                <w:rFonts w:asciiTheme="minorEastAsia" w:hAnsiTheme="minorEastAsia"/>
                <w:szCs w:val="20"/>
              </w:rPr>
            </w:pPr>
            <w:r w:rsidRPr="0061537D">
              <w:rPr>
                <w:rFonts w:asciiTheme="minorEastAsia" w:hAnsiTheme="minorEastAsia" w:hint="eastAsia"/>
                <w:szCs w:val="20"/>
              </w:rPr>
              <w:t>무작위 배정 연구</w:t>
            </w:r>
          </w:p>
        </w:tc>
      </w:tr>
      <w:tr w:rsidR="009A7BF4" w:rsidRPr="0061537D" w14:paraId="6424DB96" w14:textId="77777777" w:rsidTr="009868A0">
        <w:tc>
          <w:tcPr>
            <w:tcW w:w="1951" w:type="dxa"/>
            <w:vAlign w:val="center"/>
          </w:tcPr>
          <w:p w14:paraId="59D55D47"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연구 기간</w:t>
            </w:r>
          </w:p>
        </w:tc>
        <w:tc>
          <w:tcPr>
            <w:tcW w:w="7273" w:type="dxa"/>
          </w:tcPr>
          <w:p w14:paraId="69685F82" w14:textId="475C3586" w:rsidR="009868A0" w:rsidRPr="0061537D" w:rsidRDefault="009868A0" w:rsidP="009868A0">
            <w:pPr>
              <w:jc w:val="left"/>
              <w:rPr>
                <w:rFonts w:asciiTheme="minorEastAsia" w:hAnsiTheme="minorEastAsia"/>
                <w:szCs w:val="20"/>
              </w:rPr>
            </w:pPr>
            <w:r w:rsidRPr="0061537D">
              <w:rPr>
                <w:rFonts w:asciiTheme="minorEastAsia" w:hAnsiTheme="minorEastAsia" w:hint="eastAsia"/>
                <w:szCs w:val="20"/>
              </w:rPr>
              <w:t xml:space="preserve">IRB승인일 ~ </w:t>
            </w:r>
            <w:r w:rsidR="00C2507D" w:rsidRPr="0061537D">
              <w:rPr>
                <w:rFonts w:asciiTheme="minorEastAsia" w:hAnsiTheme="minorEastAsia" w:hint="eastAsia"/>
                <w:szCs w:val="20"/>
              </w:rPr>
              <w:t>2036.8.31</w:t>
            </w:r>
          </w:p>
        </w:tc>
      </w:tr>
      <w:tr w:rsidR="009A7BF4" w:rsidRPr="0061537D" w14:paraId="0F7F15FF" w14:textId="77777777" w:rsidTr="009868A0">
        <w:tc>
          <w:tcPr>
            <w:tcW w:w="1951" w:type="dxa"/>
            <w:vAlign w:val="center"/>
          </w:tcPr>
          <w:p w14:paraId="72E33014" w14:textId="25F80E15" w:rsidR="009868A0" w:rsidRPr="0061537D" w:rsidRDefault="00A3401A" w:rsidP="00C2507D">
            <w:pPr>
              <w:jc w:val="center"/>
              <w:rPr>
                <w:rFonts w:asciiTheme="minorEastAsia" w:hAnsiTheme="minorEastAsia"/>
                <w:sz w:val="22"/>
              </w:rPr>
            </w:pPr>
            <w:r w:rsidRPr="0061537D">
              <w:rPr>
                <w:rFonts w:asciiTheme="minorEastAsia" w:hAnsiTheme="minorEastAsia" w:hint="eastAsia"/>
                <w:sz w:val="22"/>
              </w:rPr>
              <w:t>연구 대상</w:t>
            </w:r>
          </w:p>
        </w:tc>
        <w:tc>
          <w:tcPr>
            <w:tcW w:w="7273" w:type="dxa"/>
          </w:tcPr>
          <w:p w14:paraId="10B87577" w14:textId="368972E5" w:rsidR="009868A0" w:rsidRPr="0061537D" w:rsidRDefault="00C2507D" w:rsidP="009868A0">
            <w:pPr>
              <w:jc w:val="left"/>
              <w:rPr>
                <w:rFonts w:asciiTheme="minorEastAsia" w:hAnsiTheme="minorEastAsia"/>
                <w:szCs w:val="20"/>
              </w:rPr>
            </w:pPr>
            <w:r w:rsidRPr="0061537D">
              <w:rPr>
                <w:rFonts w:asciiTheme="minorEastAsia" w:hAnsiTheme="minorEastAsia" w:hint="eastAsia"/>
                <w:szCs w:val="20"/>
              </w:rPr>
              <w:t>소아기에 발생한 신증후군 환자</w:t>
            </w:r>
          </w:p>
        </w:tc>
      </w:tr>
      <w:tr w:rsidR="009A7BF4" w:rsidRPr="0061537D" w14:paraId="7C503563" w14:textId="77777777" w:rsidTr="00C2507D">
        <w:trPr>
          <w:trHeight w:val="318"/>
        </w:trPr>
        <w:tc>
          <w:tcPr>
            <w:tcW w:w="1951" w:type="dxa"/>
            <w:vAlign w:val="center"/>
          </w:tcPr>
          <w:p w14:paraId="197BA138" w14:textId="77777777" w:rsidR="009868A0" w:rsidRPr="0061537D" w:rsidRDefault="00A3401A" w:rsidP="009868A0">
            <w:pPr>
              <w:jc w:val="center"/>
              <w:rPr>
                <w:rFonts w:asciiTheme="minorEastAsia" w:hAnsiTheme="minorEastAsia"/>
                <w:sz w:val="22"/>
              </w:rPr>
            </w:pPr>
            <w:r w:rsidRPr="0061537D">
              <w:rPr>
                <w:rFonts w:asciiTheme="minorEastAsia" w:hAnsiTheme="minorEastAsia" w:hint="eastAsia"/>
                <w:sz w:val="22"/>
              </w:rPr>
              <w:t>연구 대상자 수</w:t>
            </w:r>
          </w:p>
        </w:tc>
        <w:tc>
          <w:tcPr>
            <w:tcW w:w="7273" w:type="dxa"/>
          </w:tcPr>
          <w:p w14:paraId="36E4A30F" w14:textId="04357AB1" w:rsidR="009868A0" w:rsidRPr="0061537D" w:rsidRDefault="00C2507D" w:rsidP="00694DB8">
            <w:pPr>
              <w:jc w:val="left"/>
            </w:pPr>
            <w:r w:rsidRPr="0061537D">
              <w:t xml:space="preserve">전국 </w:t>
            </w:r>
            <w:r w:rsidR="001363E9" w:rsidRPr="0061537D">
              <w:t>1</w:t>
            </w:r>
            <w:r w:rsidR="009D6497" w:rsidRPr="0061537D">
              <w:t>40</w:t>
            </w:r>
            <w:r w:rsidR="00F90BA0" w:rsidRPr="0061537D">
              <w:rPr>
                <w:rFonts w:hint="eastAsia"/>
              </w:rPr>
              <w:t>명</w:t>
            </w:r>
            <w:r w:rsidRPr="0061537D">
              <w:t xml:space="preserve">/본원 </w:t>
            </w:r>
            <w:r w:rsidR="00694DB8" w:rsidRPr="0061537D">
              <w:t>80</w:t>
            </w:r>
            <w:r w:rsidR="00BD0718" w:rsidRPr="0061537D">
              <w:rPr>
                <w:rFonts w:hint="eastAsia"/>
              </w:rPr>
              <w:t>명</w:t>
            </w:r>
          </w:p>
        </w:tc>
      </w:tr>
      <w:tr w:rsidR="009A7BF4" w:rsidRPr="0061537D" w14:paraId="07750420" w14:textId="77777777" w:rsidTr="009868A0">
        <w:tc>
          <w:tcPr>
            <w:tcW w:w="1951" w:type="dxa"/>
            <w:vAlign w:val="center"/>
          </w:tcPr>
          <w:p w14:paraId="2C1D06FC" w14:textId="77777777" w:rsidR="00A3401A" w:rsidRPr="0061537D" w:rsidRDefault="00A3401A" w:rsidP="00A3401A">
            <w:pPr>
              <w:ind w:leftChars="-71" w:left="-142" w:rightChars="-54" w:right="-108"/>
              <w:jc w:val="center"/>
              <w:rPr>
                <w:rFonts w:asciiTheme="minorEastAsia" w:hAnsiTheme="minorEastAsia"/>
                <w:sz w:val="22"/>
              </w:rPr>
            </w:pPr>
            <w:r w:rsidRPr="0061537D">
              <w:rPr>
                <w:rFonts w:asciiTheme="minorEastAsia" w:hAnsiTheme="minorEastAsia" w:hint="eastAsia"/>
                <w:sz w:val="22"/>
              </w:rPr>
              <w:t>취약한 연구대상자</w:t>
            </w:r>
            <w:r w:rsidR="00367F37" w:rsidRPr="0061537D">
              <w:rPr>
                <w:rFonts w:asciiTheme="minorEastAsia" w:hAnsiTheme="minorEastAsia" w:hint="eastAsia"/>
                <w:sz w:val="22"/>
              </w:rPr>
              <w:t xml:space="preserve"> </w:t>
            </w:r>
          </w:p>
        </w:tc>
        <w:tc>
          <w:tcPr>
            <w:tcW w:w="7273" w:type="dxa"/>
          </w:tcPr>
          <w:p w14:paraId="70A1BA4D" w14:textId="6D09AA6A" w:rsidR="00A3401A" w:rsidRPr="0061537D" w:rsidRDefault="00C2507D" w:rsidP="00B10239">
            <w:pPr>
              <w:rPr>
                <w:rFonts w:asciiTheme="minorEastAsia" w:hAnsiTheme="minorEastAsia"/>
                <w:szCs w:val="20"/>
              </w:rPr>
            </w:pPr>
            <w:r w:rsidRPr="0061537D">
              <w:rPr>
                <w:rFonts w:asciiTheme="minorEastAsia" w:hAnsiTheme="minorEastAsia" w:hint="eastAsia"/>
                <w:szCs w:val="20"/>
              </w:rPr>
              <w:t>미성년자 포함</w:t>
            </w:r>
          </w:p>
        </w:tc>
      </w:tr>
      <w:tr w:rsidR="009A7BF4" w:rsidRPr="0061537D" w14:paraId="484FECDF" w14:textId="77777777" w:rsidTr="009868A0">
        <w:tc>
          <w:tcPr>
            <w:tcW w:w="1951" w:type="dxa"/>
            <w:vAlign w:val="center"/>
          </w:tcPr>
          <w:p w14:paraId="2F2C05AF"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연구 방법</w:t>
            </w:r>
          </w:p>
        </w:tc>
        <w:tc>
          <w:tcPr>
            <w:tcW w:w="7273" w:type="dxa"/>
          </w:tcPr>
          <w:p w14:paraId="3B82842D" w14:textId="6C4AE8BF" w:rsidR="00F90BA0" w:rsidRPr="0061537D" w:rsidRDefault="00F90BA0" w:rsidP="00F90BA0">
            <w:pPr>
              <w:jc w:val="left"/>
            </w:pPr>
            <w:r w:rsidRPr="0061537D">
              <w:t>☞ 소아 스테로이드 불응성 신증후군(SRNS)의 최적 치료법 탐색</w:t>
            </w:r>
          </w:p>
          <w:p w14:paraId="191598B4" w14:textId="5D948A82" w:rsidR="00F90BA0" w:rsidRPr="0061537D" w:rsidRDefault="00F90BA0" w:rsidP="007C2A51">
            <w:pPr>
              <w:jc w:val="left"/>
            </w:pPr>
            <w:r w:rsidRPr="0061537D">
              <w:t xml:space="preserve">1) 소아 SRNS </w:t>
            </w:r>
            <w:r w:rsidR="00F266C6" w:rsidRPr="0061537D">
              <w:t>환자</w:t>
            </w:r>
            <w:r w:rsidR="00F266C6" w:rsidRPr="0061537D">
              <w:rPr>
                <w:rFonts w:hint="eastAsia"/>
              </w:rPr>
              <w:t xml:space="preserve">에서 </w:t>
            </w:r>
            <w:r w:rsidR="00863FE2" w:rsidRPr="0061537D">
              <w:rPr>
                <w:rFonts w:hint="eastAsia"/>
              </w:rPr>
              <w:t>칼시뉴린억제제(</w:t>
            </w:r>
            <w:r w:rsidR="00F266C6" w:rsidRPr="0061537D">
              <w:rPr>
                <w:rFonts w:hint="eastAsia"/>
              </w:rPr>
              <w:t>C</w:t>
            </w:r>
            <w:r w:rsidR="006E5E06" w:rsidRPr="0061537D">
              <w:t>N</w:t>
            </w:r>
            <w:r w:rsidR="00F266C6" w:rsidRPr="0061537D">
              <w:rPr>
                <w:rFonts w:hint="eastAsia"/>
              </w:rPr>
              <w:t>I</w:t>
            </w:r>
            <w:r w:rsidR="00863FE2" w:rsidRPr="0061537D">
              <w:t>)</w:t>
            </w:r>
            <w:r w:rsidR="00F266C6" w:rsidRPr="0061537D">
              <w:rPr>
                <w:rFonts w:hint="eastAsia"/>
              </w:rPr>
              <w:t xml:space="preserve"> </w:t>
            </w:r>
            <w:r w:rsidR="00863FE2" w:rsidRPr="0061537D">
              <w:rPr>
                <w:rFonts w:hint="eastAsia"/>
              </w:rPr>
              <w:t>치료</w:t>
            </w:r>
            <w:r w:rsidR="00F266C6" w:rsidRPr="0061537D">
              <w:rPr>
                <w:rFonts w:hint="eastAsia"/>
              </w:rPr>
              <w:t>반응 불량군</w:t>
            </w:r>
            <w:r w:rsidR="00E50F99" w:rsidRPr="0061537D">
              <w:rPr>
                <w:rFonts w:hint="eastAsia"/>
              </w:rPr>
              <w:t xml:space="preserve"> </w:t>
            </w:r>
            <w:r w:rsidR="00E50F99" w:rsidRPr="0061537D">
              <w:t>(cyclospori</w:t>
            </w:r>
            <w:r w:rsidR="00300E0A" w:rsidRPr="0061537D">
              <w:t>ne</w:t>
            </w:r>
            <w:r w:rsidR="00E50F99" w:rsidRPr="0061537D">
              <w:rPr>
                <w:rFonts w:hint="eastAsia"/>
              </w:rPr>
              <w:t xml:space="preserve">또는 </w:t>
            </w:r>
            <w:r w:rsidR="00E50F99" w:rsidRPr="0061537D">
              <w:t xml:space="preserve">cyclosporine </w:t>
            </w:r>
            <w:r w:rsidR="00E50F99" w:rsidRPr="0061537D">
              <w:rPr>
                <w:rFonts w:hint="eastAsia"/>
              </w:rPr>
              <w:t>부작용으로 t</w:t>
            </w:r>
            <w:r w:rsidR="00E50F99" w:rsidRPr="0061537D">
              <w:t>acrolimus</w:t>
            </w:r>
            <w:r w:rsidR="00E50F99" w:rsidRPr="0061537D">
              <w:rPr>
                <w:rFonts w:hint="eastAsia"/>
              </w:rPr>
              <w:t>로 변경한 경우</w:t>
            </w:r>
            <w:r w:rsidR="00EA7944" w:rsidRPr="0061537D">
              <w:rPr>
                <w:rFonts w:hint="eastAsia"/>
              </w:rPr>
              <w:t xml:space="preserve">에서 </w:t>
            </w:r>
            <w:r w:rsidR="00EA7944" w:rsidRPr="0061537D">
              <w:t>2</w:t>
            </w:r>
            <w:r w:rsidR="00EA7944" w:rsidRPr="0061537D">
              <w:rPr>
                <w:rFonts w:hint="eastAsia"/>
              </w:rPr>
              <w:t>개월간 치료하였음에도 관해가 오지 않은 경우</w:t>
            </w:r>
            <w:r w:rsidR="00E50F99" w:rsidRPr="0061537D">
              <w:rPr>
                <w:rFonts w:hint="eastAsia"/>
              </w:rPr>
              <w:t>)</w:t>
            </w:r>
            <w:r w:rsidR="00F266C6" w:rsidRPr="0061537D">
              <w:rPr>
                <w:rFonts w:hint="eastAsia"/>
              </w:rPr>
              <w:t>에서</w:t>
            </w:r>
            <w:r w:rsidRPr="0061537D">
              <w:t xml:space="preserve"> </w:t>
            </w:r>
            <w:r w:rsidR="009C7C71" w:rsidRPr="0061537D">
              <w:rPr>
                <w:rFonts w:hint="eastAsia"/>
              </w:rPr>
              <w:t>타크로벨</w:t>
            </w:r>
            <w:r w:rsidRPr="0061537D">
              <w:t xml:space="preserve"> 단독요법군과</w:t>
            </w:r>
            <w:r w:rsidR="009C7C71" w:rsidRPr="0061537D">
              <w:rPr>
                <w:rFonts w:hint="eastAsia"/>
              </w:rPr>
              <w:t xml:space="preserve"> 타크로벨/마이렙트</w:t>
            </w:r>
            <w:r w:rsidRPr="0061537D">
              <w:t xml:space="preserve"> 병합요법 군으로 무작위배정</w:t>
            </w:r>
          </w:p>
          <w:p w14:paraId="18E01145" w14:textId="6CACC6FA" w:rsidR="00817A13" w:rsidRPr="0061537D" w:rsidRDefault="00F90BA0" w:rsidP="00F90BA0">
            <w:pPr>
              <w:jc w:val="left"/>
            </w:pPr>
            <w:r w:rsidRPr="0061537D">
              <w:t>2)</w:t>
            </w:r>
            <w:r w:rsidR="00817A13" w:rsidRPr="0061537D">
              <w:t xml:space="preserve"> </w:t>
            </w:r>
            <w:r w:rsidR="00817A13" w:rsidRPr="0061537D">
              <w:rPr>
                <w:rFonts w:hint="eastAsia"/>
              </w:rPr>
              <w:t xml:space="preserve">일차 유효성 평가는 치료 시작 후 </w:t>
            </w:r>
            <w:r w:rsidR="0092157C">
              <w:t>8</w:t>
            </w:r>
            <w:r w:rsidR="00817A13" w:rsidRPr="0061537D">
              <w:rPr>
                <w:rFonts w:hint="eastAsia"/>
              </w:rPr>
              <w:t>주째에 반드시 외래를 내원하여 분석한다.</w:t>
            </w:r>
            <w:r w:rsidR="00817A13" w:rsidRPr="0061537D">
              <w:t xml:space="preserve"> </w:t>
            </w:r>
          </w:p>
          <w:p w14:paraId="1E15E070" w14:textId="31BAA949" w:rsidR="009868A0" w:rsidRPr="0061537D" w:rsidRDefault="00817A13" w:rsidP="0092157C">
            <w:pPr>
              <w:jc w:val="left"/>
            </w:pPr>
            <w:r w:rsidRPr="0061537D">
              <w:t xml:space="preserve">3) </w:t>
            </w:r>
            <w:r w:rsidRPr="0061537D">
              <w:rPr>
                <w:rFonts w:hint="eastAsia"/>
              </w:rPr>
              <w:t xml:space="preserve">이후 두 군 모두 타크로벨/마이렙트 병합 요법 그룹으로 변경하며 치료 시작 후 </w:t>
            </w:r>
            <w:r w:rsidRPr="0061537D">
              <w:t>1</w:t>
            </w:r>
            <w:r w:rsidR="0092157C">
              <w:t>6</w:t>
            </w:r>
            <w:r w:rsidRPr="0061537D">
              <w:rPr>
                <w:rFonts w:hint="eastAsia"/>
              </w:rPr>
              <w:t xml:space="preserve">주째(변경 후 </w:t>
            </w:r>
            <w:r w:rsidR="0092157C">
              <w:t>8</w:t>
            </w:r>
            <w:r w:rsidRPr="0061537D">
              <w:rPr>
                <w:rFonts w:hint="eastAsia"/>
              </w:rPr>
              <w:t>주째)에 외래를 방문하여 이차 유효성 평가를 분석한다.</w:t>
            </w:r>
          </w:p>
        </w:tc>
      </w:tr>
      <w:tr w:rsidR="009A7BF4" w:rsidRPr="0061537D" w14:paraId="2F6CCA89" w14:textId="77777777" w:rsidTr="009868A0">
        <w:tc>
          <w:tcPr>
            <w:tcW w:w="1951" w:type="dxa"/>
            <w:vAlign w:val="center"/>
          </w:tcPr>
          <w:p w14:paraId="3D3F0C17" w14:textId="77777777" w:rsidR="009868A0" w:rsidRPr="0061537D" w:rsidRDefault="009868A0" w:rsidP="00F84164">
            <w:pPr>
              <w:jc w:val="center"/>
              <w:rPr>
                <w:rFonts w:asciiTheme="minorEastAsia" w:hAnsiTheme="minorEastAsia"/>
                <w:sz w:val="22"/>
              </w:rPr>
            </w:pPr>
            <w:r w:rsidRPr="0061537D">
              <w:rPr>
                <w:rFonts w:asciiTheme="minorEastAsia" w:hAnsiTheme="minorEastAsia" w:hint="eastAsia"/>
                <w:sz w:val="22"/>
              </w:rPr>
              <w:t>유효성 평가</w:t>
            </w:r>
            <w:r w:rsidR="009F400F" w:rsidRPr="0061537D">
              <w:rPr>
                <w:rFonts w:asciiTheme="minorEastAsia" w:hAnsiTheme="minorEastAsia" w:hint="eastAsia"/>
                <w:sz w:val="22"/>
              </w:rPr>
              <w:t xml:space="preserve"> </w:t>
            </w:r>
          </w:p>
        </w:tc>
        <w:tc>
          <w:tcPr>
            <w:tcW w:w="7273" w:type="dxa"/>
          </w:tcPr>
          <w:p w14:paraId="5499E82C" w14:textId="426B0CA2" w:rsidR="009868A0" w:rsidRPr="0061537D" w:rsidRDefault="00F90BA0" w:rsidP="009868A0">
            <w:pPr>
              <w:jc w:val="left"/>
            </w:pPr>
            <w:r w:rsidRPr="0061537D">
              <w:rPr>
                <w:rFonts w:hint="eastAsia"/>
              </w:rPr>
              <w:t xml:space="preserve">약제별 </w:t>
            </w:r>
            <w:r w:rsidR="00252353" w:rsidRPr="0061537D">
              <w:rPr>
                <w:rFonts w:hint="eastAsia"/>
              </w:rPr>
              <w:t>부작용 발생 빈도와 관해 정도를 비교함</w:t>
            </w:r>
          </w:p>
        </w:tc>
      </w:tr>
      <w:tr w:rsidR="009A7BF4" w:rsidRPr="0061537D" w14:paraId="0A1F004C" w14:textId="77777777" w:rsidTr="009868A0">
        <w:tc>
          <w:tcPr>
            <w:tcW w:w="1951" w:type="dxa"/>
            <w:vAlign w:val="center"/>
          </w:tcPr>
          <w:p w14:paraId="7BA2A87B" w14:textId="77777777" w:rsidR="009868A0" w:rsidRPr="0061537D" w:rsidRDefault="009868A0" w:rsidP="00F84164">
            <w:pPr>
              <w:jc w:val="center"/>
              <w:rPr>
                <w:rFonts w:asciiTheme="minorEastAsia" w:hAnsiTheme="minorEastAsia"/>
                <w:sz w:val="22"/>
              </w:rPr>
            </w:pPr>
            <w:r w:rsidRPr="0061537D">
              <w:rPr>
                <w:rFonts w:asciiTheme="minorEastAsia" w:hAnsiTheme="minorEastAsia" w:hint="eastAsia"/>
                <w:sz w:val="22"/>
              </w:rPr>
              <w:t>안전성 평가</w:t>
            </w:r>
            <w:r w:rsidR="009F400F" w:rsidRPr="0061537D">
              <w:rPr>
                <w:rFonts w:asciiTheme="minorEastAsia" w:hAnsiTheme="minorEastAsia" w:hint="eastAsia"/>
                <w:sz w:val="22"/>
              </w:rPr>
              <w:t xml:space="preserve"> </w:t>
            </w:r>
          </w:p>
        </w:tc>
        <w:tc>
          <w:tcPr>
            <w:tcW w:w="7273" w:type="dxa"/>
          </w:tcPr>
          <w:p w14:paraId="0EF9397C" w14:textId="48243415" w:rsidR="009868A0" w:rsidRPr="0061537D" w:rsidRDefault="00C2507D" w:rsidP="005C1F1B">
            <w:pPr>
              <w:jc w:val="left"/>
              <w:rPr>
                <w:rFonts w:asciiTheme="minorEastAsia" w:hAnsiTheme="minorEastAsia"/>
                <w:szCs w:val="20"/>
              </w:rPr>
            </w:pPr>
            <w:r w:rsidRPr="0061537D">
              <w:t xml:space="preserve">기존 신증후군 치료에 사용하던 약제로 </w:t>
            </w:r>
            <w:r w:rsidRPr="0061537D">
              <w:rPr>
                <w:rFonts w:hint="eastAsia"/>
              </w:rPr>
              <w:t>연구를 수행함으로써 추가되는 위험은 없으나</w:t>
            </w:r>
            <w:r w:rsidRPr="0061537D">
              <w:t xml:space="preserve">, </w:t>
            </w:r>
            <w:r w:rsidR="005C1F1B" w:rsidRPr="0061537D">
              <w:rPr>
                <w:rFonts w:hint="eastAsia"/>
              </w:rPr>
              <w:t xml:space="preserve">면역억제제 사용으로 인한 </w:t>
            </w:r>
            <w:r w:rsidRPr="0061537D">
              <w:rPr>
                <w:rFonts w:hint="eastAsia"/>
              </w:rPr>
              <w:t>약제 부작용</w:t>
            </w:r>
            <w:r w:rsidR="005C1F1B" w:rsidRPr="0061537D">
              <w:rPr>
                <w:rFonts w:hint="eastAsia"/>
              </w:rPr>
              <w:t>이 있을</w:t>
            </w:r>
            <w:r w:rsidRPr="0061537D">
              <w:rPr>
                <w:rFonts w:hint="eastAsia"/>
              </w:rPr>
              <w:t xml:space="preserve"> 수 있음.</w:t>
            </w:r>
          </w:p>
        </w:tc>
      </w:tr>
      <w:tr w:rsidR="009868A0" w:rsidRPr="0061537D" w14:paraId="50FB518D" w14:textId="77777777" w:rsidTr="009868A0">
        <w:tc>
          <w:tcPr>
            <w:tcW w:w="1951" w:type="dxa"/>
            <w:vAlign w:val="center"/>
          </w:tcPr>
          <w:p w14:paraId="625B2A91"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기대효과</w:t>
            </w:r>
            <w:r w:rsidR="00A3401A" w:rsidRPr="0061537D">
              <w:rPr>
                <w:rFonts w:asciiTheme="minorEastAsia" w:hAnsiTheme="minorEastAsia" w:hint="eastAsia"/>
                <w:sz w:val="22"/>
              </w:rPr>
              <w:t xml:space="preserve"> </w:t>
            </w:r>
            <w:r w:rsidRPr="0061537D">
              <w:rPr>
                <w:rFonts w:asciiTheme="minorEastAsia" w:hAnsiTheme="minorEastAsia" w:hint="eastAsia"/>
                <w:sz w:val="22"/>
              </w:rPr>
              <w:t>및</w:t>
            </w:r>
          </w:p>
          <w:p w14:paraId="5E7CD70A" w14:textId="77777777" w:rsidR="009868A0" w:rsidRPr="0061537D" w:rsidRDefault="009868A0" w:rsidP="009868A0">
            <w:pPr>
              <w:jc w:val="center"/>
              <w:rPr>
                <w:rFonts w:asciiTheme="minorEastAsia" w:hAnsiTheme="minorEastAsia"/>
                <w:sz w:val="22"/>
              </w:rPr>
            </w:pPr>
            <w:r w:rsidRPr="0061537D">
              <w:rPr>
                <w:rFonts w:asciiTheme="minorEastAsia" w:hAnsiTheme="minorEastAsia" w:hint="eastAsia"/>
                <w:sz w:val="22"/>
              </w:rPr>
              <w:t>예상결과</w:t>
            </w:r>
          </w:p>
        </w:tc>
        <w:tc>
          <w:tcPr>
            <w:tcW w:w="7273" w:type="dxa"/>
          </w:tcPr>
          <w:p w14:paraId="1F74700C" w14:textId="1DD5BA03" w:rsidR="00F90BA0" w:rsidRPr="0061537D" w:rsidRDefault="00F90BA0" w:rsidP="00F90BA0">
            <w:pPr>
              <w:jc w:val="left"/>
            </w:pPr>
            <w:r w:rsidRPr="0061537D">
              <w:rPr>
                <w:rFonts w:hint="eastAsia"/>
              </w:rPr>
              <w:t>스테로이드에 반응하지 않은 신증후군 환자에서 더욱 효과적인 면역억제제 요법을 적용하여 부작용 경감,</w:t>
            </w:r>
            <w:r w:rsidRPr="0061537D">
              <w:t xml:space="preserve"> </w:t>
            </w:r>
            <w:r w:rsidRPr="0061537D">
              <w:rPr>
                <w:rFonts w:hint="eastAsia"/>
              </w:rPr>
              <w:t>예후 향상 및 의료비 절감이 될</w:t>
            </w:r>
            <w:r w:rsidR="000E50B3" w:rsidRPr="0061537D">
              <w:rPr>
                <w:rFonts w:hint="eastAsia"/>
              </w:rPr>
              <w:t xml:space="preserve"> </w:t>
            </w:r>
            <w:r w:rsidRPr="0061537D">
              <w:rPr>
                <w:rFonts w:hint="eastAsia"/>
              </w:rPr>
              <w:t>것이라 기대하며</w:t>
            </w:r>
            <w:r w:rsidR="00982B35" w:rsidRPr="0061537D">
              <w:rPr>
                <w:rFonts w:hint="eastAsia"/>
              </w:rPr>
              <w:t xml:space="preserve">, </w:t>
            </w:r>
            <w:r w:rsidR="00C2507D" w:rsidRPr="0061537D">
              <w:rPr>
                <w:rFonts w:hint="eastAsia"/>
              </w:rPr>
              <w:t xml:space="preserve">이를 근거로 </w:t>
            </w:r>
            <w:r w:rsidR="00C2507D" w:rsidRPr="0061537D">
              <w:t>임상진료권고안 제작 및 적용으로 예후 향상에 기여</w:t>
            </w:r>
            <w:r w:rsidR="00C2507D" w:rsidRPr="0061537D">
              <w:rPr>
                <w:rFonts w:hint="eastAsia"/>
              </w:rPr>
              <w:t>할 것이라 기대됨</w:t>
            </w:r>
            <w:r w:rsidRPr="0061537D">
              <w:rPr>
                <w:rFonts w:hint="eastAsia"/>
              </w:rPr>
              <w:t>.</w:t>
            </w:r>
          </w:p>
        </w:tc>
      </w:tr>
    </w:tbl>
    <w:p w14:paraId="54747C37" w14:textId="2EEC002B" w:rsidR="0029618C" w:rsidRPr="0061537D" w:rsidRDefault="00B10239" w:rsidP="00B10239">
      <w:pPr>
        <w:widowControl/>
        <w:wordWrap/>
        <w:autoSpaceDE/>
        <w:autoSpaceDN/>
        <w:jc w:val="center"/>
        <w:rPr>
          <w:rFonts w:asciiTheme="minorEastAsia" w:hAnsiTheme="minorEastAsia" w:cs="Times New Roman"/>
          <w:b/>
          <w:sz w:val="36"/>
          <w:szCs w:val="36"/>
        </w:rPr>
      </w:pPr>
      <w:r w:rsidRPr="0061537D">
        <w:rPr>
          <w:rFonts w:asciiTheme="minorEastAsia" w:hAnsiTheme="minorEastAsia" w:cs="Times New Roman"/>
          <w:b/>
          <w:sz w:val="36"/>
          <w:szCs w:val="36"/>
        </w:rPr>
        <w:br w:type="page"/>
      </w:r>
      <w:r w:rsidR="0029618C" w:rsidRPr="0061537D">
        <w:rPr>
          <w:rFonts w:asciiTheme="minorEastAsia" w:hAnsiTheme="minorEastAsia" w:cs="Times New Roman" w:hint="eastAsia"/>
          <w:b/>
          <w:sz w:val="36"/>
          <w:szCs w:val="36"/>
        </w:rPr>
        <w:lastRenderedPageBreak/>
        <w:t>연구계획서</w:t>
      </w:r>
    </w:p>
    <w:p w14:paraId="69FB5606" w14:textId="77777777" w:rsidR="0029618C" w:rsidRPr="0061537D" w:rsidRDefault="0029618C" w:rsidP="0029618C">
      <w:pPr>
        <w:pStyle w:val="a4"/>
        <w:spacing w:line="276" w:lineRule="auto"/>
        <w:ind w:leftChars="0" w:left="400"/>
        <w:rPr>
          <w:rFonts w:asciiTheme="minorEastAsia" w:hAnsiTheme="minorEastAsia" w:cs="Times New Roman"/>
          <w:b/>
          <w:sz w:val="24"/>
          <w:szCs w:val="24"/>
        </w:rPr>
      </w:pPr>
    </w:p>
    <w:p w14:paraId="6A200A74" w14:textId="2B6A9F4E" w:rsidR="00D2524F" w:rsidRPr="0061537D" w:rsidRDefault="00F02595" w:rsidP="00CC5523">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 xml:space="preserve">연구 </w:t>
      </w:r>
      <w:r w:rsidR="001A1FFF" w:rsidRPr="0061537D">
        <w:rPr>
          <w:rFonts w:asciiTheme="minorEastAsia" w:hAnsiTheme="minorEastAsia" w:cs="Times New Roman" w:hint="eastAsia"/>
          <w:b/>
          <w:sz w:val="22"/>
        </w:rPr>
        <w:t>제목</w:t>
      </w:r>
    </w:p>
    <w:p w14:paraId="22A78C07" w14:textId="2AE4A709" w:rsidR="00F02595" w:rsidRPr="0061537D" w:rsidRDefault="008C6F12" w:rsidP="00F02595">
      <w:pPr>
        <w:ind w:leftChars="141" w:left="282"/>
        <w:rPr>
          <w:rFonts w:asciiTheme="minorEastAsia" w:hAnsiTheme="minorEastAsia"/>
          <w:sz w:val="18"/>
          <w:szCs w:val="18"/>
        </w:rPr>
      </w:pPr>
      <w:r w:rsidRPr="0061537D">
        <w:rPr>
          <w:rFonts w:asciiTheme="minorEastAsia" w:hAnsiTheme="minorEastAsia" w:hint="eastAsia"/>
        </w:rPr>
        <w:t>소아</w:t>
      </w:r>
      <w:r w:rsidRPr="0061537D">
        <w:rPr>
          <w:rFonts w:asciiTheme="minorEastAsia" w:hAnsiTheme="minorEastAsia"/>
        </w:rPr>
        <w:t xml:space="preserve"> 스테로이드 불응성 신증후군 환자에서 </w:t>
      </w:r>
      <w:r w:rsidRPr="0061537D">
        <w:rPr>
          <w:rFonts w:asciiTheme="minorEastAsia" w:hAnsiTheme="minorEastAsia" w:hint="eastAsia"/>
        </w:rPr>
        <w:t>칼시뉴린억제제와</w:t>
      </w:r>
      <w:r w:rsidRPr="0061537D">
        <w:rPr>
          <w:rFonts w:asciiTheme="minorEastAsia" w:hAnsiTheme="minorEastAsia"/>
        </w:rPr>
        <w:t xml:space="preserve"> 마이코페놀레이트의 치료 효과 및 부작용을 비교하기 위한 다기관, 무작위 배정, 개방표지 연구</w:t>
      </w:r>
    </w:p>
    <w:p w14:paraId="6A3E0205" w14:textId="77777777" w:rsidR="001B08AD" w:rsidRPr="0061537D" w:rsidRDefault="001B08AD" w:rsidP="00F826A0">
      <w:pPr>
        <w:spacing w:line="360" w:lineRule="auto"/>
        <w:rPr>
          <w:rFonts w:asciiTheme="minorEastAsia" w:hAnsiTheme="minorEastAsia" w:cs="Times New Roman"/>
          <w:sz w:val="22"/>
        </w:rPr>
      </w:pPr>
    </w:p>
    <w:p w14:paraId="67E059A6" w14:textId="1CE316E8" w:rsidR="00051623" w:rsidRPr="0061537D" w:rsidRDefault="00F02595" w:rsidP="00CC5523">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 xml:space="preserve">연구 </w:t>
      </w:r>
      <w:r w:rsidR="00051623" w:rsidRPr="0061537D">
        <w:rPr>
          <w:rFonts w:asciiTheme="minorEastAsia" w:hAnsiTheme="minorEastAsia" w:cs="Times New Roman" w:hint="eastAsia"/>
          <w:b/>
          <w:sz w:val="22"/>
        </w:rPr>
        <w:t>실시기관 명</w:t>
      </w:r>
      <w:r w:rsidR="00D865A1" w:rsidRPr="0061537D">
        <w:rPr>
          <w:rFonts w:asciiTheme="minorEastAsia" w:hAnsiTheme="minorEastAsia" w:cs="Times New Roman" w:hint="eastAsia"/>
          <w:b/>
          <w:sz w:val="22"/>
        </w:rPr>
        <w:t xml:space="preserve">칭 </w:t>
      </w:r>
      <w:r w:rsidR="00051623" w:rsidRPr="0061537D">
        <w:rPr>
          <w:rFonts w:asciiTheme="minorEastAsia" w:hAnsiTheme="minorEastAsia" w:cs="Times New Roman" w:hint="eastAsia"/>
          <w:b/>
          <w:sz w:val="22"/>
        </w:rPr>
        <w:t>및 주소</w:t>
      </w:r>
    </w:p>
    <w:p w14:paraId="0A62847D" w14:textId="6CF56041" w:rsidR="00C2507D" w:rsidRPr="0061537D" w:rsidRDefault="00C2507D" w:rsidP="00C2507D">
      <w:pPr>
        <w:ind w:left="400" w:firstLineChars="18" w:firstLine="40"/>
        <w:rPr>
          <w:sz w:val="22"/>
        </w:rPr>
      </w:pPr>
      <w:r w:rsidRPr="0061537D">
        <w:rPr>
          <w:sz w:val="22"/>
        </w:rPr>
        <w:t>서울대학교병원, 서울특별시 종로구 대학로 101</w:t>
      </w:r>
      <w:r w:rsidRPr="0061537D">
        <w:rPr>
          <w:sz w:val="22"/>
        </w:rPr>
        <w:br/>
      </w:r>
      <w:r w:rsidRPr="0061537D">
        <w:rPr>
          <w:rFonts w:hint="eastAsia"/>
          <w:sz w:val="22"/>
        </w:rPr>
        <w:t>이외 별첨</w:t>
      </w:r>
      <w:r w:rsidRPr="0061537D">
        <w:rPr>
          <w:sz w:val="22"/>
        </w:rPr>
        <w:t>3</w:t>
      </w:r>
      <w:r w:rsidRPr="0061537D">
        <w:rPr>
          <w:rFonts w:hint="eastAsia"/>
          <w:sz w:val="22"/>
        </w:rPr>
        <w:t xml:space="preserve"> 참고</w:t>
      </w:r>
    </w:p>
    <w:p w14:paraId="59A98870" w14:textId="77777777" w:rsidR="00C2507D" w:rsidRPr="0061537D" w:rsidRDefault="00C2507D" w:rsidP="00C2507D">
      <w:pPr>
        <w:ind w:left="400" w:firstLineChars="18" w:firstLine="40"/>
        <w:rPr>
          <w:sz w:val="22"/>
        </w:rPr>
      </w:pPr>
    </w:p>
    <w:p w14:paraId="7A3B2E19" w14:textId="77777777" w:rsidR="000E0969" w:rsidRPr="0061537D" w:rsidRDefault="001B08AD" w:rsidP="00B935F8">
      <w:pPr>
        <w:pStyle w:val="a4"/>
        <w:numPr>
          <w:ilvl w:val="0"/>
          <w:numId w:val="1"/>
        </w:numPr>
        <w:tabs>
          <w:tab w:val="num" w:pos="540"/>
        </w:tabs>
        <w:spacing w:line="276" w:lineRule="auto"/>
        <w:ind w:leftChars="0"/>
        <w:rPr>
          <w:rFonts w:asciiTheme="minorEastAsia" w:hAnsiTheme="minorEastAsia" w:cs="Times New Roman"/>
          <w:b/>
          <w:sz w:val="24"/>
          <w:szCs w:val="24"/>
        </w:rPr>
      </w:pPr>
      <w:r w:rsidRPr="0061537D">
        <w:rPr>
          <w:rFonts w:asciiTheme="minorEastAsia" w:hAnsiTheme="minorEastAsia" w:cs="Times New Roman" w:hint="eastAsia"/>
          <w:b/>
          <w:sz w:val="22"/>
        </w:rPr>
        <w:t>연구책임자</w:t>
      </w:r>
      <w:r w:rsidR="000E0969" w:rsidRPr="0061537D">
        <w:rPr>
          <w:rFonts w:asciiTheme="minorEastAsia" w:hAnsiTheme="minorEastAsia" w:cs="Times New Roman" w:hint="eastAsia"/>
          <w:b/>
          <w:sz w:val="22"/>
        </w:rPr>
        <w:t xml:space="preserve"> 및 공동연구자 성명 및 직명</w:t>
      </w:r>
    </w:p>
    <w:p w14:paraId="4B648060" w14:textId="45E33764" w:rsidR="000E0969" w:rsidRPr="0061537D" w:rsidRDefault="000E0969" w:rsidP="00CC5523">
      <w:pPr>
        <w:pStyle w:val="a4"/>
        <w:numPr>
          <w:ilvl w:val="0"/>
          <w:numId w:val="2"/>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연구책임자</w:t>
      </w:r>
      <w:r w:rsidR="00C2507D" w:rsidRPr="0061537D">
        <w:rPr>
          <w:rFonts w:asciiTheme="minorEastAsia" w:hAnsiTheme="minorEastAsia" w:hint="eastAsia"/>
          <w:b/>
          <w:sz w:val="22"/>
        </w:rPr>
        <w:t xml:space="preserve"> 강희경,</w:t>
      </w:r>
      <w:r w:rsidR="00C2507D" w:rsidRPr="0061537D">
        <w:rPr>
          <w:rFonts w:asciiTheme="minorEastAsia" w:hAnsiTheme="minorEastAsia"/>
          <w:b/>
          <w:sz w:val="22"/>
        </w:rPr>
        <w:t xml:space="preserve"> </w:t>
      </w:r>
      <w:r w:rsidR="00C2507D" w:rsidRPr="0061537D">
        <w:rPr>
          <w:rFonts w:asciiTheme="minorEastAsia" w:hAnsiTheme="minorEastAsia" w:hint="eastAsia"/>
          <w:b/>
          <w:sz w:val="22"/>
        </w:rPr>
        <w:t>서울대학교병원 교수</w:t>
      </w:r>
    </w:p>
    <w:p w14:paraId="699DB020" w14:textId="77777777" w:rsidR="00D865A1" w:rsidRPr="0061537D" w:rsidRDefault="00D865A1" w:rsidP="00CC5523">
      <w:pPr>
        <w:pStyle w:val="a4"/>
        <w:numPr>
          <w:ilvl w:val="0"/>
          <w:numId w:val="2"/>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공동연구자</w:t>
      </w:r>
    </w:p>
    <w:p w14:paraId="75BDD436" w14:textId="4710DB3D" w:rsidR="00C2507D" w:rsidRPr="0061537D" w:rsidRDefault="00C2507D" w:rsidP="00C2507D">
      <w:pPr>
        <w:pStyle w:val="a4"/>
        <w:spacing w:line="276" w:lineRule="auto"/>
        <w:ind w:leftChars="0"/>
        <w:rPr>
          <w:rFonts w:asciiTheme="minorEastAsia" w:hAnsiTheme="minorEastAsia"/>
        </w:rPr>
      </w:pPr>
      <w:r w:rsidRPr="0061537D">
        <w:rPr>
          <w:rFonts w:asciiTheme="minorEastAsia" w:hAnsiTheme="minorEastAsia" w:hint="eastAsia"/>
        </w:rPr>
        <w:t>안요한 서울대학교병원/</w:t>
      </w:r>
      <w:r w:rsidR="003A4767" w:rsidRPr="0061537D">
        <w:rPr>
          <w:rFonts w:asciiTheme="minorEastAsia" w:hAnsiTheme="minorEastAsia" w:hint="eastAsia"/>
        </w:rPr>
        <w:t>조</w:t>
      </w:r>
      <w:r w:rsidRPr="0061537D">
        <w:rPr>
          <w:rFonts w:asciiTheme="minorEastAsia" w:hAnsiTheme="minorEastAsia" w:hint="eastAsia"/>
        </w:rPr>
        <w:t>교수</w:t>
      </w:r>
    </w:p>
    <w:p w14:paraId="0C3C059F" w14:textId="3DC0626A" w:rsidR="00C2507D" w:rsidRPr="0061537D" w:rsidRDefault="00C2507D" w:rsidP="00C2507D">
      <w:pPr>
        <w:pStyle w:val="a4"/>
        <w:spacing w:line="276" w:lineRule="auto"/>
        <w:ind w:leftChars="0"/>
        <w:rPr>
          <w:rFonts w:asciiTheme="minorEastAsia" w:hAnsiTheme="minorEastAsia"/>
        </w:rPr>
      </w:pPr>
      <w:r w:rsidRPr="0061537D">
        <w:rPr>
          <w:rFonts w:asciiTheme="minorEastAsia" w:hAnsiTheme="minorEastAsia" w:hint="eastAsia"/>
        </w:rPr>
        <w:t>최나예, 서울대학교병원/임상강사</w:t>
      </w:r>
    </w:p>
    <w:p w14:paraId="24E3F35F" w14:textId="21A69335" w:rsidR="00D540B1" w:rsidRPr="0061537D" w:rsidRDefault="00D540B1" w:rsidP="00D540B1">
      <w:pPr>
        <w:pStyle w:val="a4"/>
        <w:spacing w:line="276" w:lineRule="auto"/>
        <w:ind w:leftChars="0"/>
        <w:rPr>
          <w:rFonts w:asciiTheme="minorEastAsia" w:hAnsiTheme="minorEastAsia"/>
        </w:rPr>
      </w:pPr>
      <w:r w:rsidRPr="0061537D">
        <w:rPr>
          <w:rFonts w:asciiTheme="minorEastAsia" w:hAnsiTheme="minorEastAsia" w:hint="eastAsia"/>
        </w:rPr>
        <w:t>박평강, 서울대학교병원/임상강사</w:t>
      </w:r>
    </w:p>
    <w:p w14:paraId="2DD2E3CD" w14:textId="06723781" w:rsidR="003A4767" w:rsidRPr="0061537D" w:rsidRDefault="003A4767" w:rsidP="00C2507D">
      <w:pPr>
        <w:pStyle w:val="a4"/>
        <w:spacing w:line="276" w:lineRule="auto"/>
        <w:ind w:leftChars="0"/>
        <w:rPr>
          <w:rFonts w:asciiTheme="minorEastAsia" w:hAnsiTheme="minorEastAsia"/>
        </w:rPr>
      </w:pPr>
      <w:r w:rsidRPr="0061537D">
        <w:rPr>
          <w:rFonts w:asciiTheme="minorEastAsia" w:hAnsiTheme="minorEastAsia" w:hint="eastAsia"/>
        </w:rPr>
        <w:t>이외 별첨3</w:t>
      </w:r>
      <w:r w:rsidRPr="0061537D">
        <w:rPr>
          <w:rFonts w:asciiTheme="minorEastAsia" w:hAnsiTheme="minorEastAsia"/>
        </w:rPr>
        <w:t xml:space="preserve"> </w:t>
      </w:r>
      <w:r w:rsidRPr="0061537D">
        <w:rPr>
          <w:rFonts w:asciiTheme="minorEastAsia" w:hAnsiTheme="minorEastAsia" w:hint="eastAsia"/>
        </w:rPr>
        <w:t>참고</w:t>
      </w:r>
    </w:p>
    <w:p w14:paraId="617A9FE1" w14:textId="3333CEDE" w:rsidR="00051623" w:rsidRPr="0061537D" w:rsidRDefault="00344937" w:rsidP="00CC5523">
      <w:pPr>
        <w:pStyle w:val="a4"/>
        <w:numPr>
          <w:ilvl w:val="0"/>
          <w:numId w:val="2"/>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연구담당자</w:t>
      </w:r>
      <w:r w:rsidR="003A4767" w:rsidRPr="0061537D">
        <w:rPr>
          <w:rFonts w:asciiTheme="minorEastAsia" w:hAnsiTheme="minorEastAsia" w:hint="eastAsia"/>
          <w:b/>
          <w:sz w:val="22"/>
        </w:rPr>
        <w:t xml:space="preserve"> 안요한,</w:t>
      </w:r>
      <w:r w:rsidR="003A4767" w:rsidRPr="0061537D">
        <w:rPr>
          <w:rFonts w:asciiTheme="minorEastAsia" w:hAnsiTheme="minorEastAsia"/>
          <w:b/>
          <w:sz w:val="22"/>
        </w:rPr>
        <w:t xml:space="preserve"> </w:t>
      </w:r>
      <w:r w:rsidR="003A4767" w:rsidRPr="0061537D">
        <w:rPr>
          <w:rFonts w:asciiTheme="minorEastAsia" w:hAnsiTheme="minorEastAsia" w:hint="eastAsia"/>
          <w:b/>
          <w:sz w:val="22"/>
        </w:rPr>
        <w:t>서울대학교병원 조교수</w:t>
      </w:r>
    </w:p>
    <w:p w14:paraId="6C44A20C" w14:textId="77777777" w:rsidR="00D96A1E" w:rsidRPr="0061537D" w:rsidRDefault="00051623" w:rsidP="00D96A1E">
      <w:pPr>
        <w:pStyle w:val="a4"/>
        <w:numPr>
          <w:ilvl w:val="0"/>
          <w:numId w:val="2"/>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임상시험용 의약품</w:t>
      </w:r>
      <w:r w:rsidR="00FC3A3B" w:rsidRPr="0061537D">
        <w:rPr>
          <w:rFonts w:asciiTheme="minorEastAsia" w:hAnsiTheme="minorEastAsia" w:hint="eastAsia"/>
          <w:b/>
          <w:sz w:val="22"/>
        </w:rPr>
        <w:t xml:space="preserve"> </w:t>
      </w:r>
      <w:r w:rsidR="00C813A6" w:rsidRPr="0061537D">
        <w:rPr>
          <w:rFonts w:asciiTheme="minorEastAsia" w:hAnsiTheme="minorEastAsia" w:hint="eastAsia"/>
          <w:b/>
          <w:sz w:val="22"/>
        </w:rPr>
        <w:t>관리자</w:t>
      </w:r>
      <w:r w:rsidR="00B3610F" w:rsidRPr="0061537D">
        <w:rPr>
          <w:rFonts w:asciiTheme="minorEastAsia" w:hAnsiTheme="minorEastAsia" w:hint="eastAsia"/>
          <w:b/>
          <w:sz w:val="22"/>
        </w:rPr>
        <w:t xml:space="preserve"> </w:t>
      </w:r>
      <w:r w:rsidR="00D96A1E" w:rsidRPr="0061537D">
        <w:rPr>
          <w:rFonts w:asciiTheme="minorEastAsia" w:hAnsiTheme="minorEastAsia" w:hint="eastAsia"/>
          <w:b/>
          <w:sz w:val="22"/>
        </w:rPr>
        <w:t>안요한, 서울대학교병원 조교수</w:t>
      </w:r>
    </w:p>
    <w:p w14:paraId="2009AA03" w14:textId="581BD550" w:rsidR="00D96A1E" w:rsidRPr="0061537D" w:rsidRDefault="00D96A1E" w:rsidP="00D96A1E">
      <w:pPr>
        <w:pStyle w:val="a4"/>
        <w:spacing w:line="276" w:lineRule="auto"/>
        <w:rPr>
          <w:rFonts w:asciiTheme="minorEastAsia" w:hAnsiTheme="minorEastAsia"/>
        </w:rPr>
      </w:pPr>
      <w:r w:rsidRPr="0061537D">
        <w:rPr>
          <w:rFonts w:asciiTheme="minorEastAsia" w:hAnsiTheme="minorEastAsia" w:hint="eastAsia"/>
        </w:rPr>
        <w:t>본 연구는 임상시험 약품이 아닌 기존 사용하던 약제를 이용한 치료</w:t>
      </w:r>
      <w:r w:rsidR="00E338C1" w:rsidRPr="0061537D">
        <w:rPr>
          <w:rFonts w:asciiTheme="minorEastAsia" w:hAnsiTheme="minorEastAsia" w:hint="eastAsia"/>
        </w:rPr>
        <w:t xml:space="preserve"> 효과의 </w:t>
      </w:r>
      <w:r w:rsidRPr="0061537D">
        <w:rPr>
          <w:rFonts w:asciiTheme="minorEastAsia" w:hAnsiTheme="minorEastAsia" w:hint="eastAsia"/>
        </w:rPr>
        <w:t xml:space="preserve">비교를 위한 </w:t>
      </w:r>
      <w:r w:rsidRPr="0061537D">
        <w:rPr>
          <w:rFonts w:asciiTheme="minorEastAsia" w:hAnsiTheme="minorEastAsia"/>
        </w:rPr>
        <w:t xml:space="preserve">open label </w:t>
      </w:r>
      <w:r w:rsidRPr="0061537D">
        <w:rPr>
          <w:rFonts w:asciiTheme="minorEastAsia" w:hAnsiTheme="minorEastAsia" w:hint="eastAsia"/>
        </w:rPr>
        <w:t>연구로,</w:t>
      </w:r>
      <w:r w:rsidRPr="0061537D">
        <w:rPr>
          <w:rFonts w:asciiTheme="minorEastAsia" w:hAnsiTheme="minorEastAsia"/>
        </w:rPr>
        <w:t xml:space="preserve"> </w:t>
      </w:r>
      <w:r w:rsidR="00E338C1" w:rsidRPr="0061537D">
        <w:rPr>
          <w:rFonts w:asciiTheme="minorEastAsia" w:hAnsiTheme="minorEastAsia" w:hint="eastAsia"/>
        </w:rPr>
        <w:t xml:space="preserve">환자가 처방받은 약제를 외부 약국에서 구입하여 복용할 예정으로 </w:t>
      </w:r>
      <w:r w:rsidRPr="0061537D">
        <w:rPr>
          <w:rFonts w:asciiTheme="minorEastAsia" w:hAnsiTheme="minorEastAsia" w:hint="eastAsia"/>
        </w:rPr>
        <w:t>원내 의약품 관리 약사는 필요하지 않</w:t>
      </w:r>
      <w:r w:rsidR="00C31B0D" w:rsidRPr="0061537D">
        <w:rPr>
          <w:rFonts w:asciiTheme="minorEastAsia" w:hAnsiTheme="minorEastAsia" w:hint="eastAsia"/>
        </w:rPr>
        <w:t>음.</w:t>
      </w:r>
    </w:p>
    <w:p w14:paraId="003F6D10" w14:textId="26141A60" w:rsidR="00E21EB4" w:rsidRPr="0061537D" w:rsidRDefault="00E21EB4" w:rsidP="00D96A1E">
      <w:pPr>
        <w:pStyle w:val="a4"/>
        <w:tabs>
          <w:tab w:val="num" w:pos="720"/>
        </w:tabs>
        <w:spacing w:line="276" w:lineRule="auto"/>
        <w:ind w:leftChars="0"/>
        <w:rPr>
          <w:rFonts w:asciiTheme="minorEastAsia" w:hAnsiTheme="minorEastAsia"/>
          <w:sz w:val="18"/>
          <w:szCs w:val="18"/>
        </w:rPr>
      </w:pPr>
    </w:p>
    <w:p w14:paraId="33402624" w14:textId="461513C1" w:rsidR="005C7B60" w:rsidRPr="0061537D" w:rsidRDefault="00FC3A3B" w:rsidP="002F5A58">
      <w:pPr>
        <w:pStyle w:val="a4"/>
        <w:numPr>
          <w:ilvl w:val="0"/>
          <w:numId w:val="1"/>
        </w:numPr>
        <w:tabs>
          <w:tab w:val="num" w:pos="540"/>
        </w:tabs>
        <w:spacing w:line="276" w:lineRule="auto"/>
        <w:ind w:leftChars="0"/>
        <w:rPr>
          <w:rFonts w:asciiTheme="minorEastAsia" w:hAnsiTheme="minorEastAsia" w:cs="Times New Roman"/>
          <w:b/>
          <w:sz w:val="24"/>
          <w:szCs w:val="24"/>
        </w:rPr>
      </w:pPr>
      <w:r w:rsidRPr="0061537D">
        <w:rPr>
          <w:rFonts w:asciiTheme="minorEastAsia" w:hAnsiTheme="minorEastAsia" w:cs="Times New Roman" w:hint="eastAsia"/>
          <w:b/>
          <w:sz w:val="22"/>
        </w:rPr>
        <w:t>연구</w:t>
      </w:r>
      <w:r w:rsidR="00392F4A" w:rsidRPr="0061537D">
        <w:rPr>
          <w:rFonts w:asciiTheme="minorEastAsia" w:hAnsiTheme="minorEastAsia" w:cs="Times New Roman" w:hint="eastAsia"/>
          <w:b/>
          <w:sz w:val="22"/>
        </w:rPr>
        <w:t xml:space="preserve"> </w:t>
      </w:r>
      <w:r w:rsidR="005C7B60" w:rsidRPr="0061537D">
        <w:rPr>
          <w:rFonts w:asciiTheme="minorEastAsia" w:hAnsiTheme="minorEastAsia" w:cs="Times New Roman" w:hint="eastAsia"/>
          <w:b/>
          <w:sz w:val="22"/>
        </w:rPr>
        <w:t>의뢰기관</w:t>
      </w:r>
      <w:r w:rsidR="00621A69" w:rsidRPr="0061537D">
        <w:rPr>
          <w:rFonts w:asciiTheme="minorEastAsia" w:hAnsiTheme="minorEastAsia" w:cs="Times New Roman" w:hint="eastAsia"/>
          <w:b/>
          <w:sz w:val="22"/>
        </w:rPr>
        <w:t>; 해당사항 없음</w:t>
      </w:r>
      <w:r w:rsidR="005E780C" w:rsidRPr="0061537D">
        <w:rPr>
          <w:rFonts w:asciiTheme="minorEastAsia" w:hAnsiTheme="minorEastAsia" w:cs="Times New Roman"/>
          <w:b/>
          <w:sz w:val="24"/>
          <w:szCs w:val="24"/>
        </w:rPr>
        <w:br/>
      </w:r>
    </w:p>
    <w:p w14:paraId="3F040C2B" w14:textId="77777777" w:rsidR="005C7B60" w:rsidRPr="0061537D" w:rsidRDefault="005C7B60" w:rsidP="00CC5523">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연구비 지원기관</w:t>
      </w:r>
      <w:r w:rsidR="001D5569" w:rsidRPr="0061537D">
        <w:rPr>
          <w:rFonts w:asciiTheme="minorEastAsia" w:hAnsiTheme="minorEastAsia" w:cs="Times New Roman" w:hint="eastAsia"/>
          <w:b/>
          <w:sz w:val="22"/>
        </w:rPr>
        <w:t xml:space="preserve"> 명칭 및 주소</w:t>
      </w:r>
    </w:p>
    <w:p w14:paraId="6DBEEEDD" w14:textId="77777777" w:rsidR="00621A69" w:rsidRPr="0061537D" w:rsidRDefault="00621A69" w:rsidP="00621A69">
      <w:pPr>
        <w:pStyle w:val="a4"/>
        <w:pBdr>
          <w:top w:val="nil"/>
          <w:left w:val="nil"/>
          <w:bottom w:val="nil"/>
          <w:right w:val="nil"/>
          <w:between w:val="nil"/>
        </w:pBdr>
        <w:spacing w:line="276" w:lineRule="auto"/>
        <w:ind w:leftChars="0" w:left="400"/>
        <w:rPr>
          <w:sz w:val="22"/>
          <w:szCs w:val="24"/>
        </w:rPr>
      </w:pPr>
      <w:r w:rsidRPr="0061537D">
        <w:rPr>
          <w:sz w:val="22"/>
          <w:szCs w:val="24"/>
        </w:rPr>
        <w:t xml:space="preserve">소아 암·희귀질환지원 사업단, 03127 서울 종로구 대학로 49 </w:t>
      </w:r>
    </w:p>
    <w:p w14:paraId="1953A657" w14:textId="77777777" w:rsidR="005C7B60" w:rsidRPr="0061537D" w:rsidRDefault="005C7B60" w:rsidP="005C7B60">
      <w:pPr>
        <w:pStyle w:val="a4"/>
        <w:tabs>
          <w:tab w:val="num" w:pos="540"/>
        </w:tabs>
        <w:spacing w:line="276" w:lineRule="auto"/>
        <w:ind w:leftChars="0" w:left="400"/>
        <w:rPr>
          <w:rFonts w:asciiTheme="minorEastAsia" w:hAnsiTheme="minorEastAsia" w:cs="Times New Roman"/>
          <w:b/>
          <w:sz w:val="24"/>
          <w:szCs w:val="24"/>
        </w:rPr>
      </w:pPr>
    </w:p>
    <w:p w14:paraId="39210D7B" w14:textId="77777777" w:rsidR="00925637" w:rsidRPr="0061537D" w:rsidRDefault="00925637" w:rsidP="00925637">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예상연구기간</w:t>
      </w:r>
    </w:p>
    <w:p w14:paraId="7000B92F" w14:textId="77777777" w:rsidR="000E3B93" w:rsidRPr="0061537D" w:rsidRDefault="000E3B93" w:rsidP="000E3B93">
      <w:pPr>
        <w:pStyle w:val="a4"/>
        <w:ind w:leftChars="0" w:left="400"/>
      </w:pPr>
      <w:r w:rsidRPr="0061537D">
        <w:t>IRB승인일 ~ 2036.8.31.</w:t>
      </w:r>
    </w:p>
    <w:p w14:paraId="0C6CFDDE" w14:textId="77777777" w:rsidR="00925637" w:rsidRPr="0061537D" w:rsidRDefault="00925637" w:rsidP="00925637">
      <w:pPr>
        <w:pStyle w:val="a4"/>
        <w:spacing w:line="276" w:lineRule="auto"/>
        <w:ind w:leftChars="0" w:left="400"/>
        <w:rPr>
          <w:rFonts w:asciiTheme="minorEastAsia" w:hAnsiTheme="minorEastAsia" w:cs="Times New Roman"/>
          <w:b/>
          <w:sz w:val="22"/>
        </w:rPr>
      </w:pPr>
    </w:p>
    <w:p w14:paraId="2DCBEE1D" w14:textId="77777777" w:rsidR="00D96A1E" w:rsidRPr="0061537D" w:rsidRDefault="00D96A1E" w:rsidP="00925637">
      <w:pPr>
        <w:pStyle w:val="a4"/>
        <w:spacing w:line="276" w:lineRule="auto"/>
        <w:ind w:leftChars="0" w:left="400"/>
        <w:rPr>
          <w:rFonts w:asciiTheme="minorEastAsia" w:hAnsiTheme="minorEastAsia" w:cs="Times New Roman"/>
          <w:b/>
          <w:sz w:val="22"/>
        </w:rPr>
      </w:pPr>
    </w:p>
    <w:p w14:paraId="4C53E180" w14:textId="77777777" w:rsidR="005E780C" w:rsidRPr="0061537D" w:rsidRDefault="005E780C" w:rsidP="005B49F8">
      <w:pPr>
        <w:pStyle w:val="a4"/>
        <w:numPr>
          <w:ilvl w:val="0"/>
          <w:numId w:val="1"/>
        </w:numPr>
        <w:tabs>
          <w:tab w:val="num" w:pos="426"/>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lastRenderedPageBreak/>
        <w:t>연구 대상 질환</w:t>
      </w:r>
    </w:p>
    <w:p w14:paraId="74534B59" w14:textId="77777777" w:rsidR="000E3B93" w:rsidRPr="0061537D" w:rsidRDefault="000E3B93" w:rsidP="000E3B93">
      <w:pPr>
        <w:pStyle w:val="a4"/>
        <w:spacing w:line="360" w:lineRule="auto"/>
        <w:ind w:leftChars="0" w:left="400"/>
        <w:rPr>
          <w:sz w:val="22"/>
        </w:rPr>
      </w:pPr>
      <w:r w:rsidRPr="0061537D">
        <w:rPr>
          <w:sz w:val="22"/>
        </w:rPr>
        <w:t>소아기에 발병한 신증후군</w:t>
      </w:r>
    </w:p>
    <w:p w14:paraId="48FEB9A6" w14:textId="77777777" w:rsidR="00392F4A" w:rsidRPr="0061537D" w:rsidRDefault="00392F4A" w:rsidP="00344937">
      <w:pPr>
        <w:spacing w:line="360" w:lineRule="auto"/>
        <w:rPr>
          <w:rFonts w:asciiTheme="minorEastAsia" w:hAnsiTheme="minorEastAsia"/>
          <w:sz w:val="22"/>
        </w:rPr>
      </w:pPr>
    </w:p>
    <w:p w14:paraId="6F250073" w14:textId="77777777" w:rsidR="00D2524F" w:rsidRPr="0061537D" w:rsidRDefault="00FC3A3B" w:rsidP="00CC5523">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연구</w:t>
      </w:r>
      <w:r w:rsidR="00D2524F" w:rsidRPr="0061537D">
        <w:rPr>
          <w:rFonts w:asciiTheme="minorEastAsia" w:hAnsiTheme="minorEastAsia" w:cs="Times New Roman" w:hint="eastAsia"/>
          <w:b/>
          <w:sz w:val="22"/>
        </w:rPr>
        <w:t xml:space="preserve">의 </w:t>
      </w:r>
      <w:r w:rsidR="009F400F" w:rsidRPr="0061537D">
        <w:rPr>
          <w:rFonts w:asciiTheme="minorEastAsia" w:hAnsiTheme="minorEastAsia" w:cs="Times New Roman" w:hint="eastAsia"/>
          <w:b/>
          <w:sz w:val="22"/>
        </w:rPr>
        <w:t>배경</w:t>
      </w:r>
      <w:r w:rsidR="00D2524F" w:rsidRPr="0061537D">
        <w:rPr>
          <w:rFonts w:asciiTheme="minorEastAsia" w:hAnsiTheme="minorEastAsia" w:cs="Times New Roman" w:hint="eastAsia"/>
          <w:b/>
          <w:sz w:val="22"/>
        </w:rPr>
        <w:t xml:space="preserve"> 및 </w:t>
      </w:r>
      <w:r w:rsidR="009F400F" w:rsidRPr="0061537D">
        <w:rPr>
          <w:rFonts w:asciiTheme="minorEastAsia" w:hAnsiTheme="minorEastAsia" w:cs="Times New Roman" w:hint="eastAsia"/>
          <w:b/>
          <w:sz w:val="22"/>
        </w:rPr>
        <w:t>목적</w:t>
      </w:r>
    </w:p>
    <w:p w14:paraId="05872EBF" w14:textId="77777777" w:rsidR="00D2524F" w:rsidRPr="0061537D" w:rsidRDefault="0029618C" w:rsidP="00D2524F">
      <w:pPr>
        <w:pStyle w:val="a4"/>
        <w:ind w:leftChars="0" w:left="400"/>
        <w:rPr>
          <w:rFonts w:asciiTheme="minorEastAsia" w:hAnsiTheme="minorEastAsia"/>
          <w:b/>
          <w:sz w:val="22"/>
        </w:rPr>
      </w:pPr>
      <w:r w:rsidRPr="0061537D">
        <w:rPr>
          <w:rFonts w:asciiTheme="minorEastAsia" w:hAnsiTheme="minorEastAsia" w:hint="eastAsia"/>
          <w:b/>
          <w:sz w:val="22"/>
        </w:rPr>
        <w:t xml:space="preserve">1) </w:t>
      </w:r>
      <w:r w:rsidR="009F400F" w:rsidRPr="0061537D">
        <w:rPr>
          <w:rFonts w:asciiTheme="minorEastAsia" w:hAnsiTheme="minorEastAsia" w:hint="eastAsia"/>
          <w:b/>
          <w:sz w:val="22"/>
        </w:rPr>
        <w:t>연구 배경</w:t>
      </w:r>
    </w:p>
    <w:p w14:paraId="6D2A341A" w14:textId="77777777" w:rsidR="004D4996" w:rsidRPr="0061537D" w:rsidRDefault="004D4996" w:rsidP="004D4996">
      <w:pPr>
        <w:numPr>
          <w:ilvl w:val="0"/>
          <w:numId w:val="35"/>
        </w:numPr>
        <w:pBdr>
          <w:top w:val="nil"/>
          <w:left w:val="nil"/>
          <w:bottom w:val="nil"/>
          <w:right w:val="nil"/>
          <w:between w:val="nil"/>
        </w:pBdr>
        <w:spacing w:line="276" w:lineRule="auto"/>
      </w:pPr>
      <w:r w:rsidRPr="0061537D">
        <w:rPr>
          <w:b/>
          <w:sz w:val="22"/>
        </w:rPr>
        <w:t>신증후군 임상 연구의 필요성</w:t>
      </w:r>
    </w:p>
    <w:p w14:paraId="071DCCE0" w14:textId="77777777" w:rsidR="004D4996" w:rsidRPr="0061537D" w:rsidRDefault="004D4996" w:rsidP="004D4996">
      <w:pPr>
        <w:spacing w:line="276" w:lineRule="auto"/>
        <w:rPr>
          <w:szCs w:val="20"/>
        </w:rPr>
      </w:pPr>
      <w:r w:rsidRPr="0061537D">
        <w:rPr>
          <w:szCs w:val="20"/>
        </w:rPr>
        <w:t>- 소아 신증후군은 경과와 예후가 다양하며 이의 예측 인자가 없어 경험적인 치료에 의존함. 따라서 일부 환자는 불필요하면서 부작용이 많은 치료를 받게 되며, 많은 경우 잦은 재발로 질환의 합병증과 약제의 부작용으로 고통받고, 의료자원의 낭비, 환자/가족의 삶의 질의 저하를 초래함.</w:t>
      </w:r>
    </w:p>
    <w:p w14:paraId="1D495191" w14:textId="77777777" w:rsidR="004D4996" w:rsidRPr="0061537D" w:rsidRDefault="004D4996" w:rsidP="004D4996">
      <w:pPr>
        <w:spacing w:line="276" w:lineRule="auto"/>
        <w:rPr>
          <w:sz w:val="22"/>
        </w:rPr>
      </w:pPr>
      <w:r w:rsidRPr="0061537D">
        <w:rPr>
          <w:szCs w:val="20"/>
        </w:rPr>
        <w:t>- 치료에도 불구하고 일부에서 말기신부전에 도달하므로 신증후군은 소아 말기신부전의 주요 원인임.</w:t>
      </w:r>
      <w:r w:rsidRPr="0061537D">
        <w:rPr>
          <w:sz w:val="22"/>
        </w:rPr>
        <w:t xml:space="preserve"> </w:t>
      </w:r>
      <w:r w:rsidRPr="0061537D">
        <w:rPr>
          <w:noProof/>
        </w:rPr>
        <w:drawing>
          <wp:anchor distT="0" distB="0" distL="114300" distR="114300" simplePos="0" relativeHeight="251673600" behindDoc="0" locked="0" layoutInCell="1" hidden="0" allowOverlap="1" wp14:anchorId="6C5A98F9" wp14:editId="17119D98">
            <wp:simplePos x="0" y="0"/>
            <wp:positionH relativeFrom="column">
              <wp:posOffset>1</wp:posOffset>
            </wp:positionH>
            <wp:positionV relativeFrom="paragraph">
              <wp:posOffset>772795</wp:posOffset>
            </wp:positionV>
            <wp:extent cx="6214745" cy="2232660"/>
            <wp:effectExtent l="0" t="0" r="0" b="0"/>
            <wp:wrapTopAndBottom distT="0" distB="0"/>
            <wp:docPr id="41" name="image3.png" descr="EMB000033542ad5"/>
            <wp:cNvGraphicFramePr/>
            <a:graphic xmlns:a="http://schemas.openxmlformats.org/drawingml/2006/main">
              <a:graphicData uri="http://schemas.openxmlformats.org/drawingml/2006/picture">
                <pic:pic xmlns:pic="http://schemas.openxmlformats.org/drawingml/2006/picture">
                  <pic:nvPicPr>
                    <pic:cNvPr id="0" name="image3.png" descr="EMB000033542ad5"/>
                    <pic:cNvPicPr preferRelativeResize="0"/>
                  </pic:nvPicPr>
                  <pic:blipFill>
                    <a:blip r:embed="rId8"/>
                    <a:srcRect/>
                    <a:stretch>
                      <a:fillRect/>
                    </a:stretch>
                  </pic:blipFill>
                  <pic:spPr>
                    <a:xfrm>
                      <a:off x="0" y="0"/>
                      <a:ext cx="6214745" cy="2232660"/>
                    </a:xfrm>
                    <a:prstGeom prst="rect">
                      <a:avLst/>
                    </a:prstGeom>
                    <a:ln/>
                  </pic:spPr>
                </pic:pic>
              </a:graphicData>
            </a:graphic>
          </wp:anchor>
        </w:drawing>
      </w:r>
    </w:p>
    <w:p w14:paraId="20CAF740" w14:textId="77777777" w:rsidR="004D4996" w:rsidRPr="0061537D" w:rsidRDefault="004D4996" w:rsidP="004D4996">
      <w:pPr>
        <w:spacing w:line="276" w:lineRule="auto"/>
        <w:rPr>
          <w:sz w:val="22"/>
        </w:rPr>
      </w:pPr>
    </w:p>
    <w:p w14:paraId="257C2858" w14:textId="77777777" w:rsidR="004D4996" w:rsidRPr="0061537D" w:rsidRDefault="004D4996" w:rsidP="004D4996">
      <w:pPr>
        <w:pBdr>
          <w:top w:val="nil"/>
          <w:left w:val="nil"/>
          <w:bottom w:val="nil"/>
          <w:right w:val="nil"/>
          <w:between w:val="nil"/>
        </w:pBdr>
        <w:jc w:val="center"/>
        <w:rPr>
          <w:b/>
        </w:rPr>
      </w:pPr>
      <w:r w:rsidRPr="0061537D">
        <w:rPr>
          <w:b/>
        </w:rPr>
        <w:t>Figure 1 어린이 신증후군의 경과</w:t>
      </w:r>
    </w:p>
    <w:p w14:paraId="2724867F" w14:textId="77777777" w:rsidR="004D4996" w:rsidRPr="0061537D" w:rsidRDefault="004D4996" w:rsidP="004D4996"/>
    <w:p w14:paraId="4314BA07" w14:textId="77777777" w:rsidR="004D4996" w:rsidRPr="0061537D" w:rsidRDefault="004D4996" w:rsidP="003404AA">
      <w:pPr>
        <w:numPr>
          <w:ilvl w:val="0"/>
          <w:numId w:val="35"/>
        </w:numPr>
        <w:spacing w:line="276" w:lineRule="auto"/>
        <w:rPr>
          <w:b/>
          <w:sz w:val="22"/>
        </w:rPr>
      </w:pPr>
      <w:r w:rsidRPr="0061537D">
        <w:rPr>
          <w:b/>
          <w:sz w:val="22"/>
        </w:rPr>
        <w:t>신증후군의 효과적 치료법 탐색의 필요성</w:t>
      </w:r>
    </w:p>
    <w:p w14:paraId="0D316C06" w14:textId="77777777" w:rsidR="004D4996" w:rsidRPr="0061537D" w:rsidRDefault="004D4996" w:rsidP="004D4996">
      <w:pPr>
        <w:spacing w:line="276" w:lineRule="auto"/>
        <w:ind w:left="20" w:hanging="20"/>
        <w:rPr>
          <w:szCs w:val="20"/>
        </w:rPr>
      </w:pPr>
      <w:r w:rsidRPr="0061537D">
        <w:rPr>
          <w:szCs w:val="20"/>
        </w:rPr>
        <w:t xml:space="preserve">- 신증후군의 치료에 대한 근거는 불충분하여, 국제 임상 진료 지침(the Kidney Disease Improving Global Outcomes (KDIGO))의 권고도 대개 후향적 관찰연구나 제한적인 전향적 연구에 기초함. 따라서 근거에 기반한 진료를 통하여 예후를 향상시키기 위해서는 관련한 임상연구가 필요함. </w:t>
      </w:r>
    </w:p>
    <w:p w14:paraId="3C09CE9D" w14:textId="77777777" w:rsidR="004D4996" w:rsidRPr="0061537D" w:rsidRDefault="004D4996" w:rsidP="004D4996">
      <w:pPr>
        <w:keepNext/>
        <w:spacing w:line="384" w:lineRule="auto"/>
        <w:jc w:val="center"/>
      </w:pPr>
      <w:r w:rsidRPr="0061537D">
        <w:rPr>
          <w:noProof/>
        </w:rPr>
        <w:lastRenderedPageBreak/>
        <w:drawing>
          <wp:inline distT="0" distB="0" distL="0" distR="0" wp14:anchorId="119A8ADD" wp14:editId="19D788F1">
            <wp:extent cx="5570708" cy="4845694"/>
            <wp:effectExtent l="0" t="0" r="0" b="0"/>
            <wp:docPr id="45" name="image10.png" descr="EMB000033542ad6"/>
            <wp:cNvGraphicFramePr/>
            <a:graphic xmlns:a="http://schemas.openxmlformats.org/drawingml/2006/main">
              <a:graphicData uri="http://schemas.openxmlformats.org/drawingml/2006/picture">
                <pic:pic xmlns:pic="http://schemas.openxmlformats.org/drawingml/2006/picture">
                  <pic:nvPicPr>
                    <pic:cNvPr id="0" name="image10.png" descr="EMB000033542ad6"/>
                    <pic:cNvPicPr preferRelativeResize="0"/>
                  </pic:nvPicPr>
                  <pic:blipFill>
                    <a:blip r:embed="rId9"/>
                    <a:srcRect/>
                    <a:stretch>
                      <a:fillRect/>
                    </a:stretch>
                  </pic:blipFill>
                  <pic:spPr>
                    <a:xfrm>
                      <a:off x="0" y="0"/>
                      <a:ext cx="5570708" cy="4845694"/>
                    </a:xfrm>
                    <a:prstGeom prst="rect">
                      <a:avLst/>
                    </a:prstGeom>
                    <a:ln/>
                  </pic:spPr>
                </pic:pic>
              </a:graphicData>
            </a:graphic>
          </wp:inline>
        </w:drawing>
      </w:r>
    </w:p>
    <w:p w14:paraId="5F482BDC" w14:textId="21B9E5B8" w:rsidR="004D4996" w:rsidRPr="0061537D" w:rsidRDefault="00A64DD1" w:rsidP="004D4996">
      <w:pPr>
        <w:pBdr>
          <w:top w:val="nil"/>
          <w:left w:val="nil"/>
          <w:bottom w:val="nil"/>
          <w:right w:val="nil"/>
          <w:between w:val="nil"/>
        </w:pBdr>
        <w:jc w:val="center"/>
        <w:rPr>
          <w:rFonts w:ascii="함초롬바탕" w:eastAsia="함초롬바탕" w:hAnsi="함초롬바탕" w:cs="함초롬바탕"/>
          <w:b/>
        </w:rPr>
      </w:pPr>
      <w:r w:rsidRPr="0061537D">
        <w:rPr>
          <w:noProof/>
        </w:rPr>
        <mc:AlternateContent>
          <mc:Choice Requires="wps">
            <w:drawing>
              <wp:anchor distT="0" distB="0" distL="114300" distR="114300" simplePos="0" relativeHeight="251680768" behindDoc="0" locked="0" layoutInCell="1" allowOverlap="1" wp14:anchorId="73AE8960" wp14:editId="32B6E076">
                <wp:simplePos x="0" y="0"/>
                <wp:positionH relativeFrom="column">
                  <wp:posOffset>384810</wp:posOffset>
                </wp:positionH>
                <wp:positionV relativeFrom="paragraph">
                  <wp:posOffset>2524125</wp:posOffset>
                </wp:positionV>
                <wp:extent cx="506158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061585" cy="635"/>
                        </a:xfrm>
                        <a:prstGeom prst="rect">
                          <a:avLst/>
                        </a:prstGeom>
                        <a:solidFill>
                          <a:prstClr val="white"/>
                        </a:solidFill>
                        <a:ln>
                          <a:noFill/>
                        </a:ln>
                        <a:effectLst/>
                      </wps:spPr>
                      <wps:txbx>
                        <w:txbxContent>
                          <w:p w14:paraId="2E220485" w14:textId="617BA757" w:rsidR="00095467" w:rsidRDefault="00095467" w:rsidP="00A64DD1">
                            <w:pPr>
                              <w:pStyle w:val="a8"/>
                              <w:jc w:val="center"/>
                              <w:rPr>
                                <w:noProof/>
                              </w:rPr>
                            </w:pPr>
                            <w:r>
                              <w:t>Figure 3</w:t>
                            </w:r>
                            <w:r>
                              <w:rPr>
                                <w:rFonts w:hint="eastAsia"/>
                              </w:rPr>
                              <w:t xml:space="preserve"> IPNA</w:t>
                            </w:r>
                            <w:r>
                              <w:t xml:space="preserve"> SRNS</w:t>
                            </w:r>
                            <w:r>
                              <w:rPr>
                                <w:rFonts w:hint="eastAsia"/>
                              </w:rPr>
                              <w:t>의 치료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AE8960" id="_x0000_t202" coordsize="21600,21600" o:spt="202" path="m,l,21600r21600,l21600,xe">
                <v:stroke joinstyle="miter"/>
                <v:path gradientshapeok="t" o:connecttype="rect"/>
              </v:shapetype>
              <v:shape id="Text Box 1" o:spid="_x0000_s1026" type="#_x0000_t202" style="position:absolute;left:0;text-align:left;margin-left:30.3pt;margin-top:198.75pt;width:398.5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" stroked="f">
                <v:textbox style="mso-fit-shape-to-text:t" inset="0,0,0,0">
                  <w:txbxContent>
                    <w:p w14:paraId="2E220485" w14:textId="617BA757" w:rsidR="00095467" w:rsidRDefault="00095467" w:rsidP="00A64DD1">
                      <w:pPr>
                        <w:pStyle w:val="a8"/>
                        <w:jc w:val="center"/>
                        <w:rPr>
                          <w:noProof/>
                        </w:rPr>
                      </w:pPr>
                      <w:r>
                        <w:t>Figure 3</w:t>
                      </w:r>
                      <w:r>
                        <w:rPr>
                          <w:rFonts w:hint="eastAsia"/>
                        </w:rPr>
                        <w:t xml:space="preserve"> IPNA</w:t>
                      </w:r>
                      <w:r>
                        <w:t xml:space="preserve"> SRNS</w:t>
                      </w:r>
                      <w:r>
                        <w:rPr>
                          <w:rFonts w:hint="eastAsia"/>
                        </w:rPr>
                        <w:t>의 치료</w:t>
                      </w:r>
                    </w:p>
                  </w:txbxContent>
                </v:textbox>
                <w10:wrap type="topAndBottom"/>
              </v:shape>
            </w:pict>
          </mc:Fallback>
        </mc:AlternateContent>
      </w:r>
      <w:r w:rsidRPr="0061537D">
        <w:rPr>
          <w:noProof/>
        </w:rPr>
        <w:drawing>
          <wp:anchor distT="0" distB="0" distL="114300" distR="114300" simplePos="0" relativeHeight="251677696" behindDoc="0" locked="0" layoutInCell="1" hidden="0" allowOverlap="1" wp14:anchorId="1BAE846E" wp14:editId="74C8A9C1">
            <wp:simplePos x="0" y="0"/>
            <wp:positionH relativeFrom="margin">
              <wp:align>center</wp:align>
            </wp:positionH>
            <wp:positionV relativeFrom="paragraph">
              <wp:posOffset>342900</wp:posOffset>
            </wp:positionV>
            <wp:extent cx="5061585" cy="2124075"/>
            <wp:effectExtent l="0" t="0" r="5715" b="9525"/>
            <wp:wrapTopAndBottom/>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061585" cy="2124075"/>
                    </a:xfrm>
                    <a:prstGeom prst="rect">
                      <a:avLst/>
                    </a:prstGeom>
                    <a:ln/>
                  </pic:spPr>
                </pic:pic>
              </a:graphicData>
            </a:graphic>
            <wp14:sizeRelH relativeFrom="margin">
              <wp14:pctWidth>0</wp14:pctWidth>
            </wp14:sizeRelH>
            <wp14:sizeRelV relativeFrom="margin">
              <wp14:pctHeight>0</wp14:pctHeight>
            </wp14:sizeRelV>
          </wp:anchor>
        </w:drawing>
      </w:r>
      <w:r w:rsidR="004D4996" w:rsidRPr="0061537D">
        <w:rPr>
          <w:b/>
        </w:rPr>
        <w:t xml:space="preserve">Figure </w:t>
      </w:r>
      <w:r w:rsidR="002C16F0" w:rsidRPr="0061537D">
        <w:rPr>
          <w:b/>
        </w:rPr>
        <w:t>2</w:t>
      </w:r>
      <w:r w:rsidR="004D4996" w:rsidRPr="0061537D">
        <w:rPr>
          <w:b/>
        </w:rPr>
        <w:t xml:space="preserve"> KDIGO 소아 신증후군의 접근과 남아있는 과제들</w:t>
      </w:r>
    </w:p>
    <w:p w14:paraId="3DFF6E1D" w14:textId="026F4E66" w:rsidR="003404AA" w:rsidRPr="0061537D" w:rsidRDefault="003404AA" w:rsidP="003404AA">
      <w:pPr>
        <w:spacing w:line="276" w:lineRule="auto"/>
      </w:pPr>
    </w:p>
    <w:p w14:paraId="6866A11F" w14:textId="027BA2DB" w:rsidR="005F26C7" w:rsidRPr="0061537D" w:rsidRDefault="005F26C7" w:rsidP="005F26C7">
      <w:pPr>
        <w:numPr>
          <w:ilvl w:val="0"/>
          <w:numId w:val="36"/>
        </w:numPr>
        <w:spacing w:line="276" w:lineRule="auto"/>
      </w:pPr>
      <w:r w:rsidRPr="0061537D">
        <w:rPr>
          <w:sz w:val="22"/>
        </w:rPr>
        <w:t>스테로이드 불응성 신증후군(SRNS)의 적절한 치료법 탐색을 위한 연구가 필요</w:t>
      </w:r>
    </w:p>
    <w:p w14:paraId="571AB7BC" w14:textId="29B8C762" w:rsidR="005F26C7" w:rsidRPr="0061537D" w:rsidRDefault="005F26C7" w:rsidP="005F26C7">
      <w:pPr>
        <w:spacing w:line="276" w:lineRule="auto"/>
        <w:rPr>
          <w:sz w:val="22"/>
        </w:rPr>
      </w:pPr>
      <w:r w:rsidRPr="0061537D">
        <w:t xml:space="preserve">- </w:t>
      </w:r>
      <w:r w:rsidRPr="0061537D">
        <w:rPr>
          <w:sz w:val="22"/>
        </w:rPr>
        <w:t>SRNS는 예후가 불량하므로 적극적인 치료가 필요</w:t>
      </w:r>
      <w:r w:rsidRPr="0061537D">
        <w:rPr>
          <w:noProof/>
        </w:rPr>
        <mc:AlternateContent>
          <mc:Choice Requires="wps">
            <w:drawing>
              <wp:anchor distT="0" distB="0" distL="114300" distR="114300" simplePos="0" relativeHeight="251678720" behindDoc="0" locked="0" layoutInCell="1" hidden="0" allowOverlap="1" wp14:anchorId="5DA654C3" wp14:editId="4EAADD39">
                <wp:simplePos x="0" y="0"/>
                <wp:positionH relativeFrom="column">
                  <wp:posOffset>2438400</wp:posOffset>
                </wp:positionH>
                <wp:positionV relativeFrom="paragraph">
                  <wp:posOffset>2006600</wp:posOffset>
                </wp:positionV>
                <wp:extent cx="3749040" cy="12700"/>
                <wp:effectExtent l="0" t="0" r="0" b="0"/>
                <wp:wrapSquare wrapText="bothSides" distT="0" distB="0" distL="114300" distR="114300"/>
                <wp:docPr id="38" name="직사각형 38"/>
                <wp:cNvGraphicFramePr/>
                <a:graphic xmlns:a="http://schemas.openxmlformats.org/drawingml/2006/main">
                  <a:graphicData uri="http://schemas.microsoft.com/office/word/2010/wordprocessingShape">
                    <wps:wsp>
                      <wps:cNvSpPr/>
                      <wps:spPr>
                        <a:xfrm>
                          <a:off x="3471480" y="3779683"/>
                          <a:ext cx="3749040" cy="635"/>
                        </a:xfrm>
                        <a:prstGeom prst="rect">
                          <a:avLst/>
                        </a:prstGeom>
                        <a:solidFill>
                          <a:srgbClr val="FFFFFF"/>
                        </a:solidFill>
                        <a:ln>
                          <a:noFill/>
                        </a:ln>
                      </wps:spPr>
                      <wps:txbx>
                        <w:txbxContent>
                          <w:p w14:paraId="0B52EEA5" w14:textId="77777777" w:rsidR="00095467" w:rsidRDefault="00095467" w:rsidP="005F26C7">
                            <w:pPr>
                              <w:jc w:val="center"/>
                              <w:textDirection w:val="btLr"/>
                            </w:pPr>
                            <w:r>
                              <w:rPr>
                                <w:rFonts w:ascii="Arial" w:eastAsia="Arial" w:hAnsi="Arial" w:cs="Arial"/>
                                <w:b/>
                                <w:color w:val="000000"/>
                                <w:sz w:val="28"/>
                              </w:rPr>
                              <w:t>Figure  SEQ Figure \* ARABIC 7 국제소아신장연합(IPNA) 임상진료권고안 (2021)</w:t>
                            </w:r>
                          </w:p>
                        </w:txbxContent>
                      </wps:txbx>
                      <wps:bodyPr spcFirstLastPara="1" wrap="square" lIns="0" tIns="0" rIns="0" bIns="0" anchor="t" anchorCtr="0">
                        <a:noAutofit/>
                      </wps:bodyPr>
                    </wps:wsp>
                  </a:graphicData>
                </a:graphic>
              </wp:anchor>
            </w:drawing>
          </mc:Choice>
          <mc:Fallback>
            <w:pict>
              <v:rect w14:anchorId="5DA654C3" id="직사각형 38" o:spid="_x0000_s1027" style="position:absolute;left:0;text-align:left;margin-left:192pt;margin-top:158pt;width:295.2pt;height: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" stroked="f">
                <v:textbox inset="0,0,0,0">
                  <w:txbxContent>
                    <w:p w14:paraId="0B52EEA5" w14:textId="77777777" w:rsidR="00095467" w:rsidRDefault="00095467" w:rsidP="005F26C7">
                      <w:pPr>
                        <w:jc w:val="center"/>
                        <w:textDirection w:val="btLr"/>
                      </w:pPr>
                      <w:r>
                        <w:rPr>
                          <w:rFonts w:ascii="Arial" w:eastAsia="Arial" w:hAnsi="Arial" w:cs="Arial"/>
                          <w:b/>
                          <w:color w:val="000000"/>
                          <w:sz w:val="28"/>
                        </w:rPr>
                        <w:t>Figure  SEQ Figure \* ARABIC 7 국제소아신장연합(IPNA) 임상진료권고안 (2021)</w:t>
                      </w:r>
                    </w:p>
                  </w:txbxContent>
                </v:textbox>
                <w10:wrap type="square"/>
              </v:rect>
            </w:pict>
          </mc:Fallback>
        </mc:AlternateContent>
      </w:r>
    </w:p>
    <w:p w14:paraId="0A139F1B" w14:textId="3127EAD1" w:rsidR="00344E32" w:rsidRPr="0061537D" w:rsidRDefault="00A64DD1" w:rsidP="005F26C7">
      <w:pPr>
        <w:spacing w:line="276" w:lineRule="auto"/>
        <w:rPr>
          <w:sz w:val="22"/>
        </w:rPr>
      </w:pPr>
      <w:r w:rsidRPr="0061537D">
        <w:rPr>
          <w:sz w:val="22"/>
        </w:rPr>
        <w:lastRenderedPageBreak/>
        <w:t xml:space="preserve">- </w:t>
      </w:r>
      <w:r w:rsidR="00344E32" w:rsidRPr="0061537D">
        <w:rPr>
          <w:sz w:val="22"/>
        </w:rPr>
        <w:t xml:space="preserve">SRNS </w:t>
      </w:r>
      <w:r w:rsidR="00344E32" w:rsidRPr="0061537D">
        <w:rPr>
          <w:rFonts w:hint="eastAsia"/>
          <w:sz w:val="22"/>
        </w:rPr>
        <w:t xml:space="preserve">환자에서의 진단과 치료에 대한 </w:t>
      </w:r>
      <w:r w:rsidRPr="0061537D">
        <w:rPr>
          <w:sz w:val="22"/>
        </w:rPr>
        <w:t>IPNA</w:t>
      </w:r>
      <w:r w:rsidR="00344E32" w:rsidRPr="0061537D">
        <w:rPr>
          <w:sz w:val="22"/>
        </w:rPr>
        <w:t xml:space="preserve"> </w:t>
      </w:r>
      <w:r w:rsidR="00D01D9D" w:rsidRPr="0061537D">
        <w:rPr>
          <w:rFonts w:hint="eastAsia"/>
          <w:sz w:val="22"/>
        </w:rPr>
        <w:t xml:space="preserve">가이드라인에서는 </w:t>
      </w:r>
      <w:r w:rsidR="00344E32" w:rsidRPr="0061537D">
        <w:rPr>
          <w:sz w:val="22"/>
        </w:rPr>
        <w:t>CNI</w:t>
      </w:r>
      <w:r w:rsidR="00344E32" w:rsidRPr="0061537D">
        <w:rPr>
          <w:rFonts w:hint="eastAsia"/>
          <w:sz w:val="22"/>
        </w:rPr>
        <w:t>를 1차 면역억제제로 권고하며,</w:t>
      </w:r>
      <w:r w:rsidR="00344E32" w:rsidRPr="0061537D">
        <w:rPr>
          <w:sz w:val="22"/>
        </w:rPr>
        <w:t xml:space="preserve"> </w:t>
      </w:r>
      <w:r w:rsidR="00907CBF" w:rsidRPr="0061537D">
        <w:rPr>
          <w:rFonts w:hint="eastAsia"/>
          <w:sz w:val="22"/>
        </w:rPr>
        <w:t xml:space="preserve">이후 </w:t>
      </w:r>
      <w:r w:rsidR="00344E32" w:rsidRPr="0061537D">
        <w:rPr>
          <w:rFonts w:hint="eastAsia"/>
          <w:sz w:val="22"/>
        </w:rPr>
        <w:t xml:space="preserve">신독성을 줄이고 관해를 유지하기 위해 </w:t>
      </w:r>
      <w:r w:rsidR="00907CBF" w:rsidRPr="0061537D">
        <w:rPr>
          <w:sz w:val="22"/>
        </w:rPr>
        <w:t>MMF</w:t>
      </w:r>
      <w:r w:rsidR="00235B5C" w:rsidRPr="0061537D">
        <w:rPr>
          <w:sz w:val="22"/>
        </w:rPr>
        <w:t xml:space="preserve"> (mycophenolate mofetil)</w:t>
      </w:r>
      <w:r w:rsidR="00907CBF" w:rsidRPr="0061537D">
        <w:rPr>
          <w:rFonts w:hint="eastAsia"/>
          <w:sz w:val="22"/>
        </w:rPr>
        <w:t>로의 전환 혹은 추가를 권고하고 있음.</w:t>
      </w:r>
    </w:p>
    <w:p w14:paraId="7AFE1F83" w14:textId="15F6AF9B" w:rsidR="005F26C7" w:rsidRPr="0061537D" w:rsidRDefault="005F26C7" w:rsidP="005F26C7">
      <w:pPr>
        <w:spacing w:line="276" w:lineRule="auto"/>
      </w:pPr>
      <w:r w:rsidRPr="0061537D">
        <w:t xml:space="preserve">- </w:t>
      </w:r>
      <w:r w:rsidRPr="0061537D">
        <w:rPr>
          <w:sz w:val="22"/>
        </w:rPr>
        <w:t>Cyclosporin</w:t>
      </w:r>
      <w:r w:rsidRPr="0061537D">
        <w:rPr>
          <w:rFonts w:hint="eastAsia"/>
          <w:sz w:val="22"/>
        </w:rPr>
        <w:t>e</w:t>
      </w:r>
      <w:r w:rsidRPr="0061537D">
        <w:rPr>
          <w:sz w:val="22"/>
        </w:rPr>
        <w:t xml:space="preserve">, tacrolimus 등의 칼시뉴린 억제제 (calcineurin inhibitor, CNI)가 주 치료제이나, 치료반응을 6개월까지 모니터해야 하며 신독성의 가능성이 있음. 따라서 보다 빠른 관해를 얻기 위한 치료의 최적화가 필요함. </w:t>
      </w:r>
    </w:p>
    <w:p w14:paraId="020BD9C8" w14:textId="68BD52CB" w:rsidR="005F26C7" w:rsidRPr="0061537D" w:rsidRDefault="005F26C7" w:rsidP="005F26C7">
      <w:pPr>
        <w:pBdr>
          <w:top w:val="nil"/>
          <w:left w:val="nil"/>
          <w:bottom w:val="nil"/>
          <w:right w:val="nil"/>
          <w:between w:val="nil"/>
        </w:pBdr>
        <w:spacing w:line="276" w:lineRule="auto"/>
        <w:ind w:firstLineChars="50" w:firstLine="110"/>
        <w:rPr>
          <w:rFonts w:ascii="함초롬바탕" w:eastAsia="함초롬바탕" w:hAnsi="함초롬바탕" w:cs="함초롬바탕"/>
          <w:sz w:val="22"/>
        </w:rPr>
      </w:pPr>
      <w:r w:rsidRPr="0061537D">
        <w:rPr>
          <w:sz w:val="22"/>
        </w:rPr>
        <w:t xml:space="preserve">- 이를 위해 </w:t>
      </w:r>
      <w:r w:rsidR="00B76892" w:rsidRPr="0061537D">
        <w:rPr>
          <w:rFonts w:hint="eastAsia"/>
          <w:sz w:val="22"/>
        </w:rPr>
        <w:t xml:space="preserve">CNI 치료 </w:t>
      </w:r>
      <w:r w:rsidR="00DB79F5" w:rsidRPr="0061537D">
        <w:rPr>
          <w:sz w:val="22"/>
        </w:rPr>
        <w:t>2</w:t>
      </w:r>
      <w:r w:rsidR="00B76892" w:rsidRPr="0061537D">
        <w:rPr>
          <w:rFonts w:hint="eastAsia"/>
          <w:sz w:val="22"/>
        </w:rPr>
        <w:t>개월째에</w:t>
      </w:r>
      <w:r w:rsidR="00787BBB" w:rsidRPr="0061537D">
        <w:rPr>
          <w:rFonts w:hint="eastAsia"/>
          <w:sz w:val="22"/>
        </w:rPr>
        <w:t xml:space="preserve"> 치료 반응 불량군에서의</w:t>
      </w:r>
      <w:r w:rsidR="00B76892" w:rsidRPr="0061537D">
        <w:rPr>
          <w:rFonts w:hint="eastAsia"/>
          <w:sz w:val="22"/>
        </w:rPr>
        <w:t xml:space="preserve"> </w:t>
      </w:r>
      <w:r w:rsidR="009A253B" w:rsidRPr="0061537D">
        <w:rPr>
          <w:rFonts w:hint="eastAsia"/>
          <w:sz w:val="22"/>
        </w:rPr>
        <w:t>타크로벨</w:t>
      </w:r>
      <w:r w:rsidRPr="0061537D">
        <w:rPr>
          <w:sz w:val="22"/>
        </w:rPr>
        <w:t xml:space="preserve"> 단독 요법과 </w:t>
      </w:r>
      <w:r w:rsidR="009A253B" w:rsidRPr="0061537D">
        <w:rPr>
          <w:rFonts w:hint="eastAsia"/>
          <w:sz w:val="22"/>
        </w:rPr>
        <w:t>타크로벨/마이렙트</w:t>
      </w:r>
      <w:r w:rsidRPr="0061537D">
        <w:rPr>
          <w:sz w:val="22"/>
        </w:rPr>
        <w:t xml:space="preserve"> 등의 다른 면역억제제 병합 요법에 대한 비교 연구가 필요함</w:t>
      </w:r>
      <w:r w:rsidRPr="0061537D">
        <w:rPr>
          <w:rFonts w:ascii="함초롬바탕" w:eastAsia="함초롬바탕" w:hAnsi="함초롬바탕" w:cs="함초롬바탕"/>
          <w:sz w:val="22"/>
        </w:rPr>
        <w:t>.</w:t>
      </w:r>
    </w:p>
    <w:p w14:paraId="2FAF24F9" w14:textId="77777777" w:rsidR="004D4996" w:rsidRPr="0061537D" w:rsidRDefault="004D4996" w:rsidP="00D2524F">
      <w:pPr>
        <w:pStyle w:val="a4"/>
        <w:ind w:leftChars="0" w:left="400"/>
        <w:rPr>
          <w:rFonts w:asciiTheme="minorEastAsia" w:hAnsiTheme="minorEastAsia"/>
          <w:b/>
          <w:sz w:val="22"/>
        </w:rPr>
      </w:pPr>
    </w:p>
    <w:p w14:paraId="5D9F3AA8" w14:textId="2FF1A131" w:rsidR="005F26C7" w:rsidRPr="0061537D" w:rsidRDefault="0029618C" w:rsidP="005F26C7">
      <w:pPr>
        <w:pBdr>
          <w:top w:val="nil"/>
          <w:left w:val="nil"/>
          <w:bottom w:val="nil"/>
          <w:right w:val="nil"/>
          <w:between w:val="nil"/>
        </w:pBdr>
        <w:spacing w:line="276" w:lineRule="auto"/>
        <w:ind w:leftChars="100" w:left="200"/>
        <w:rPr>
          <w:sz w:val="22"/>
          <w:szCs w:val="20"/>
        </w:rPr>
      </w:pPr>
      <w:r w:rsidRPr="0061537D">
        <w:rPr>
          <w:rFonts w:asciiTheme="minorEastAsia" w:hAnsiTheme="minorEastAsia" w:hint="eastAsia"/>
          <w:b/>
          <w:sz w:val="22"/>
        </w:rPr>
        <w:t xml:space="preserve">2) </w:t>
      </w:r>
      <w:r w:rsidR="009F400F" w:rsidRPr="0061537D">
        <w:rPr>
          <w:rFonts w:asciiTheme="minorEastAsia" w:hAnsiTheme="minorEastAsia" w:hint="eastAsia"/>
          <w:b/>
          <w:sz w:val="22"/>
        </w:rPr>
        <w:t>연구 가설 및 목적</w:t>
      </w:r>
      <w:r w:rsidR="005E780C" w:rsidRPr="0061537D">
        <w:rPr>
          <w:rFonts w:asciiTheme="minorEastAsia" w:hAnsiTheme="minorEastAsia"/>
          <w:sz w:val="22"/>
        </w:rPr>
        <w:br/>
      </w:r>
      <w:r w:rsidR="005F26C7" w:rsidRPr="0061537D">
        <w:rPr>
          <w:sz w:val="22"/>
          <w:szCs w:val="20"/>
        </w:rPr>
        <w:t>(가설) 소아 SRNS 환자에서</w:t>
      </w:r>
      <w:r w:rsidR="00B75AE3" w:rsidRPr="0061537D">
        <w:rPr>
          <w:rFonts w:hint="eastAsia"/>
          <w:sz w:val="22"/>
          <w:szCs w:val="20"/>
        </w:rPr>
        <w:t xml:space="preserve"> </w:t>
      </w:r>
      <w:r w:rsidR="00B75AE3" w:rsidRPr="0061537D">
        <w:rPr>
          <w:sz w:val="22"/>
          <w:szCs w:val="20"/>
        </w:rPr>
        <w:t xml:space="preserve">CNI </w:t>
      </w:r>
      <w:r w:rsidR="00B75AE3" w:rsidRPr="0061537D">
        <w:rPr>
          <w:rFonts w:hint="eastAsia"/>
          <w:sz w:val="22"/>
          <w:szCs w:val="20"/>
        </w:rPr>
        <w:t>치료반응 불량군에서</w:t>
      </w:r>
      <w:r w:rsidR="005F26C7" w:rsidRPr="0061537D">
        <w:rPr>
          <w:sz w:val="22"/>
          <w:szCs w:val="20"/>
        </w:rPr>
        <w:t xml:space="preserve"> </w:t>
      </w:r>
      <w:r w:rsidR="00621500" w:rsidRPr="0061537D">
        <w:rPr>
          <w:rFonts w:hint="eastAsia"/>
          <w:sz w:val="22"/>
          <w:szCs w:val="20"/>
        </w:rPr>
        <w:t>타크로벨/마이렙트</w:t>
      </w:r>
      <w:r w:rsidR="005F26C7" w:rsidRPr="0061537D">
        <w:rPr>
          <w:sz w:val="22"/>
          <w:szCs w:val="20"/>
        </w:rPr>
        <w:t xml:space="preserve"> 병합요법</w:t>
      </w:r>
      <w:r w:rsidR="0096469C" w:rsidRPr="0061537D">
        <w:rPr>
          <w:rFonts w:hint="eastAsia"/>
          <w:sz w:val="22"/>
          <w:szCs w:val="20"/>
        </w:rPr>
        <w:t xml:space="preserve">이 </w:t>
      </w:r>
      <w:r w:rsidR="00621500" w:rsidRPr="0061537D">
        <w:rPr>
          <w:rFonts w:hint="eastAsia"/>
          <w:sz w:val="22"/>
          <w:szCs w:val="20"/>
        </w:rPr>
        <w:t>타크로벨</w:t>
      </w:r>
      <w:r w:rsidR="0096469C" w:rsidRPr="0061537D">
        <w:rPr>
          <w:sz w:val="22"/>
          <w:szCs w:val="20"/>
        </w:rPr>
        <w:t xml:space="preserve"> </w:t>
      </w:r>
      <w:r w:rsidR="0096469C" w:rsidRPr="0061537D">
        <w:rPr>
          <w:rFonts w:hint="eastAsia"/>
          <w:sz w:val="22"/>
          <w:szCs w:val="20"/>
        </w:rPr>
        <w:t>단독 요법 보다 관해에 도달할 비율이 더 높다.</w:t>
      </w:r>
      <w:r w:rsidR="005F26C7" w:rsidRPr="0061537D">
        <w:rPr>
          <w:sz w:val="22"/>
          <w:szCs w:val="20"/>
        </w:rPr>
        <w:t xml:space="preserve"> </w:t>
      </w:r>
    </w:p>
    <w:p w14:paraId="121B3B71" w14:textId="47985716" w:rsidR="003404AA" w:rsidRPr="0061537D" w:rsidRDefault="005F26C7" w:rsidP="005F26C7">
      <w:pPr>
        <w:pBdr>
          <w:top w:val="nil"/>
          <w:left w:val="nil"/>
          <w:bottom w:val="nil"/>
          <w:right w:val="nil"/>
          <w:between w:val="nil"/>
        </w:pBdr>
        <w:spacing w:line="276" w:lineRule="auto"/>
        <w:ind w:leftChars="100" w:left="200"/>
        <w:rPr>
          <w:sz w:val="22"/>
          <w:szCs w:val="20"/>
        </w:rPr>
      </w:pPr>
      <w:r w:rsidRPr="0061537D">
        <w:rPr>
          <w:sz w:val="22"/>
          <w:szCs w:val="20"/>
        </w:rPr>
        <w:t xml:space="preserve">(목적) 소아 SRNS 환자에서 </w:t>
      </w:r>
      <w:r w:rsidR="000B3F44" w:rsidRPr="0061537D">
        <w:rPr>
          <w:sz w:val="22"/>
          <w:szCs w:val="20"/>
        </w:rPr>
        <w:t xml:space="preserve">CNI </w:t>
      </w:r>
      <w:r w:rsidR="000B3F44" w:rsidRPr="0061537D">
        <w:rPr>
          <w:rFonts w:hint="eastAsia"/>
          <w:sz w:val="22"/>
          <w:szCs w:val="20"/>
        </w:rPr>
        <w:t>치료반응 불량군에서</w:t>
      </w:r>
      <w:r w:rsidR="000B3F44" w:rsidRPr="0061537D">
        <w:rPr>
          <w:sz w:val="22"/>
          <w:szCs w:val="20"/>
        </w:rPr>
        <w:t xml:space="preserve"> </w:t>
      </w:r>
      <w:r w:rsidR="008C0F6E" w:rsidRPr="0061537D">
        <w:rPr>
          <w:rFonts w:hint="eastAsia"/>
          <w:sz w:val="22"/>
          <w:szCs w:val="20"/>
        </w:rPr>
        <w:t>타크로벨</w:t>
      </w:r>
      <w:r w:rsidRPr="0061537D">
        <w:rPr>
          <w:sz w:val="22"/>
          <w:szCs w:val="20"/>
        </w:rPr>
        <w:t xml:space="preserve"> 단독요법과 </w:t>
      </w:r>
      <w:r w:rsidR="008C0F6E" w:rsidRPr="0061537D">
        <w:rPr>
          <w:rFonts w:hint="eastAsia"/>
          <w:sz w:val="22"/>
          <w:szCs w:val="20"/>
        </w:rPr>
        <w:t>타크로벨/마이렙트</w:t>
      </w:r>
      <w:r w:rsidRPr="0061537D">
        <w:rPr>
          <w:sz w:val="22"/>
          <w:szCs w:val="20"/>
        </w:rPr>
        <w:t xml:space="preserve"> 병합요법의 치료 효과와 부작용을 비교하여 보다 효과적인 SRNS 치료법 선택에 대한 근거를 제시한다.</w:t>
      </w:r>
    </w:p>
    <w:p w14:paraId="75B2B269" w14:textId="77777777" w:rsidR="005F26C7" w:rsidRPr="0061537D" w:rsidRDefault="005F26C7" w:rsidP="005F26C7">
      <w:pPr>
        <w:pBdr>
          <w:top w:val="nil"/>
          <w:left w:val="nil"/>
          <w:bottom w:val="nil"/>
          <w:right w:val="nil"/>
          <w:between w:val="nil"/>
        </w:pBdr>
        <w:spacing w:line="276" w:lineRule="auto"/>
        <w:ind w:leftChars="100" w:left="200"/>
        <w:rPr>
          <w:rFonts w:asciiTheme="minorEastAsia" w:hAnsiTheme="minorEastAsia"/>
          <w:sz w:val="22"/>
        </w:rPr>
      </w:pPr>
    </w:p>
    <w:p w14:paraId="75F7399C" w14:textId="75C2BD2F" w:rsidR="00F02595" w:rsidRPr="0061537D" w:rsidRDefault="006762BA" w:rsidP="00CC5523">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임상시험용 의약품의 정보 및 관리</w:t>
      </w:r>
    </w:p>
    <w:p w14:paraId="540E8D53" w14:textId="5954A4F6" w:rsidR="00F50EFA" w:rsidRPr="0061537D" w:rsidRDefault="00252F05" w:rsidP="00F50EFA">
      <w:pPr>
        <w:pStyle w:val="a4"/>
        <w:spacing w:line="276" w:lineRule="auto"/>
        <w:ind w:leftChars="0" w:left="400"/>
        <w:rPr>
          <w:rFonts w:asciiTheme="minorEastAsia" w:hAnsiTheme="minorEastAsia"/>
          <w:b/>
          <w:sz w:val="22"/>
          <w:szCs w:val="18"/>
        </w:rPr>
      </w:pPr>
      <w:r w:rsidRPr="0061537D">
        <w:rPr>
          <w:rFonts w:asciiTheme="minorEastAsia" w:hAnsiTheme="minorEastAsia"/>
          <w:b/>
          <w:sz w:val="22"/>
          <w:szCs w:val="18"/>
        </w:rPr>
        <w:t xml:space="preserve"> </w:t>
      </w:r>
      <w:r w:rsidR="00F50EFA" w:rsidRPr="0061537D">
        <w:rPr>
          <w:rFonts w:asciiTheme="minorEastAsia" w:hAnsiTheme="minorEastAsia"/>
          <w:b/>
          <w:sz w:val="22"/>
          <w:szCs w:val="18"/>
        </w:rPr>
        <w:t xml:space="preserve">(1) </w:t>
      </w:r>
      <w:r w:rsidR="00F50EFA" w:rsidRPr="0061537D">
        <w:rPr>
          <w:rFonts w:asciiTheme="minorEastAsia" w:hAnsiTheme="minorEastAsia" w:hint="eastAsia"/>
          <w:b/>
          <w:sz w:val="22"/>
          <w:szCs w:val="18"/>
        </w:rPr>
        <w:t>임상 시험용 의약품 정보:</w:t>
      </w:r>
      <w:r w:rsidR="00F50EFA" w:rsidRPr="0061537D">
        <w:rPr>
          <w:rFonts w:asciiTheme="minorEastAsia" w:hAnsiTheme="minorEastAsia"/>
          <w:b/>
          <w:sz w:val="22"/>
          <w:szCs w:val="18"/>
        </w:rPr>
        <w:t xml:space="preserve"> </w:t>
      </w:r>
      <w:r w:rsidR="00F50EFA" w:rsidRPr="0061537D">
        <w:rPr>
          <w:rFonts w:asciiTheme="minorEastAsia" w:hAnsiTheme="minorEastAsia" w:hint="eastAsia"/>
          <w:b/>
          <w:sz w:val="22"/>
          <w:szCs w:val="18"/>
        </w:rPr>
        <w:t>내복약</w:t>
      </w:r>
    </w:p>
    <w:tbl>
      <w:tblPr>
        <w:tblW w:w="9155" w:type="dxa"/>
        <w:tblInd w:w="-5" w:type="dxa"/>
        <w:tblCellMar>
          <w:left w:w="99" w:type="dxa"/>
          <w:right w:w="99" w:type="dxa"/>
        </w:tblCellMar>
        <w:tblLook w:val="04A0" w:firstRow="1" w:lastRow="0" w:firstColumn="1" w:lastColumn="0" w:noHBand="0" w:noVBand="1"/>
      </w:tblPr>
      <w:tblGrid>
        <w:gridCol w:w="1582"/>
        <w:gridCol w:w="5993"/>
        <w:gridCol w:w="1580"/>
      </w:tblGrid>
      <w:tr w:rsidR="009A7BF4" w:rsidRPr="0061537D" w14:paraId="61BAA7F5" w14:textId="77777777" w:rsidTr="00925BA1">
        <w:trPr>
          <w:trHeight w:val="390"/>
        </w:trPr>
        <w:tc>
          <w:tcPr>
            <w:tcW w:w="91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51E0" w14:textId="77777777" w:rsidR="005F26C7" w:rsidRPr="0061537D" w:rsidRDefault="005F26C7" w:rsidP="00925BA1">
            <w:pPr>
              <w:widowControl/>
              <w:wordWrap/>
              <w:autoSpaceDE/>
              <w:autoSpaceDN/>
              <w:jc w:val="left"/>
              <w:rPr>
                <w:rFonts w:eastAsiaTheme="minorHAnsi" w:cs="굴림"/>
              </w:rPr>
            </w:pPr>
            <w:r w:rsidRPr="0061537D">
              <w:rPr>
                <w:rFonts w:eastAsiaTheme="minorHAnsi" w:cs="굴림"/>
                <w:b/>
                <w:bCs/>
                <w:sz w:val="22"/>
              </w:rPr>
              <w:t>Tacrolimus</w:t>
            </w:r>
          </w:p>
        </w:tc>
      </w:tr>
      <w:tr w:rsidR="009A7BF4" w:rsidRPr="0061537D" w14:paraId="0AF743A6"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7D8EA9B8" w14:textId="77777777" w:rsidR="005F26C7" w:rsidRPr="0061537D" w:rsidRDefault="005F26C7" w:rsidP="00925BA1">
            <w:pPr>
              <w:jc w:val="center"/>
              <w:rPr>
                <w:rFonts w:eastAsiaTheme="minorHAnsi"/>
              </w:rPr>
            </w:pPr>
            <w:r w:rsidRPr="0061537D">
              <w:rPr>
                <w:rFonts w:eastAsiaTheme="minorHAnsi" w:hint="eastAsia"/>
              </w:rPr>
              <w:t>643303680</w:t>
            </w:r>
          </w:p>
        </w:tc>
        <w:tc>
          <w:tcPr>
            <w:tcW w:w="5993" w:type="dxa"/>
            <w:tcBorders>
              <w:top w:val="nil"/>
              <w:left w:val="nil"/>
              <w:bottom w:val="single" w:sz="4" w:space="0" w:color="auto"/>
              <w:right w:val="single" w:sz="4" w:space="0" w:color="auto"/>
            </w:tcBorders>
            <w:shd w:val="clear" w:color="auto" w:fill="auto"/>
            <w:noWrap/>
            <w:vAlign w:val="center"/>
          </w:tcPr>
          <w:p w14:paraId="6511F592" w14:textId="77777777" w:rsidR="005F26C7" w:rsidRPr="0061537D" w:rsidRDefault="005F26C7" w:rsidP="00925BA1">
            <w:pPr>
              <w:rPr>
                <w:rFonts w:eastAsiaTheme="minorHAnsi"/>
              </w:rPr>
            </w:pPr>
            <w:r w:rsidRPr="0061537D">
              <w:rPr>
                <w:rFonts w:eastAsiaTheme="minorHAnsi" w:hint="eastAsia"/>
              </w:rPr>
              <w:t>타크로벨캡슐0.25밀리그램(타크로리무스수화물)_(0.255mg/1캡슐)</w:t>
            </w:r>
          </w:p>
        </w:tc>
        <w:tc>
          <w:tcPr>
            <w:tcW w:w="1580" w:type="dxa"/>
            <w:tcBorders>
              <w:top w:val="nil"/>
              <w:left w:val="nil"/>
              <w:bottom w:val="single" w:sz="4" w:space="0" w:color="auto"/>
              <w:right w:val="single" w:sz="4" w:space="0" w:color="auto"/>
            </w:tcBorders>
            <w:shd w:val="clear" w:color="auto" w:fill="auto"/>
            <w:noWrap/>
            <w:vAlign w:val="center"/>
          </w:tcPr>
          <w:p w14:paraId="7D06DA72"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4C12628A"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4AEAF113" w14:textId="77777777" w:rsidR="005F26C7" w:rsidRPr="0061537D" w:rsidRDefault="005F26C7" w:rsidP="00925BA1">
            <w:pPr>
              <w:jc w:val="center"/>
              <w:rPr>
                <w:rFonts w:eastAsiaTheme="minorHAnsi"/>
              </w:rPr>
            </w:pPr>
            <w:r w:rsidRPr="0061537D">
              <w:rPr>
                <w:rFonts w:eastAsiaTheme="minorHAnsi" w:hint="eastAsia"/>
              </w:rPr>
              <w:t>643303690</w:t>
            </w:r>
          </w:p>
        </w:tc>
        <w:tc>
          <w:tcPr>
            <w:tcW w:w="5993" w:type="dxa"/>
            <w:tcBorders>
              <w:top w:val="nil"/>
              <w:left w:val="nil"/>
              <w:bottom w:val="single" w:sz="4" w:space="0" w:color="auto"/>
              <w:right w:val="single" w:sz="4" w:space="0" w:color="auto"/>
            </w:tcBorders>
            <w:shd w:val="clear" w:color="auto" w:fill="auto"/>
            <w:noWrap/>
            <w:vAlign w:val="center"/>
          </w:tcPr>
          <w:p w14:paraId="322F4177" w14:textId="77777777" w:rsidR="005F26C7" w:rsidRPr="0061537D" w:rsidRDefault="005F26C7" w:rsidP="00925BA1">
            <w:pPr>
              <w:rPr>
                <w:rFonts w:eastAsiaTheme="minorHAnsi"/>
              </w:rPr>
            </w:pPr>
            <w:r w:rsidRPr="0061537D">
              <w:rPr>
                <w:rFonts w:eastAsiaTheme="minorHAnsi" w:hint="eastAsia"/>
              </w:rPr>
              <w:t>타크로벨캡슐0.5밀리그램(타크로리무스수화물)_(0.51mg/1캡슐)</w:t>
            </w:r>
          </w:p>
        </w:tc>
        <w:tc>
          <w:tcPr>
            <w:tcW w:w="1580" w:type="dxa"/>
            <w:tcBorders>
              <w:top w:val="nil"/>
              <w:left w:val="nil"/>
              <w:bottom w:val="single" w:sz="4" w:space="0" w:color="auto"/>
              <w:right w:val="single" w:sz="4" w:space="0" w:color="auto"/>
            </w:tcBorders>
            <w:shd w:val="clear" w:color="auto" w:fill="auto"/>
            <w:noWrap/>
            <w:vAlign w:val="center"/>
          </w:tcPr>
          <w:p w14:paraId="59EF4AB8"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0AD3A519"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785B1EF9" w14:textId="77777777" w:rsidR="005F26C7" w:rsidRPr="0061537D" w:rsidRDefault="005F26C7" w:rsidP="00925BA1">
            <w:pPr>
              <w:jc w:val="center"/>
              <w:rPr>
                <w:rFonts w:eastAsiaTheme="minorHAnsi"/>
              </w:rPr>
            </w:pPr>
            <w:r w:rsidRPr="0061537D">
              <w:rPr>
                <w:rFonts w:eastAsiaTheme="minorHAnsi" w:hint="eastAsia"/>
              </w:rPr>
              <w:t>643303700</w:t>
            </w:r>
          </w:p>
        </w:tc>
        <w:tc>
          <w:tcPr>
            <w:tcW w:w="5993" w:type="dxa"/>
            <w:tcBorders>
              <w:top w:val="nil"/>
              <w:left w:val="nil"/>
              <w:bottom w:val="single" w:sz="4" w:space="0" w:color="auto"/>
              <w:right w:val="single" w:sz="4" w:space="0" w:color="auto"/>
            </w:tcBorders>
            <w:shd w:val="clear" w:color="auto" w:fill="auto"/>
            <w:noWrap/>
            <w:vAlign w:val="center"/>
          </w:tcPr>
          <w:p w14:paraId="5AC0244D" w14:textId="77777777" w:rsidR="005F26C7" w:rsidRPr="0061537D" w:rsidRDefault="005F26C7" w:rsidP="00925BA1">
            <w:pPr>
              <w:rPr>
                <w:rFonts w:eastAsiaTheme="minorHAnsi"/>
              </w:rPr>
            </w:pPr>
            <w:r w:rsidRPr="0061537D">
              <w:rPr>
                <w:rFonts w:eastAsiaTheme="minorHAnsi" w:hint="eastAsia"/>
              </w:rPr>
              <w:t>타크로벨캡슐1밀리그램(타크로리무스수화물)_(1.02mg/1캡슐)</w:t>
            </w:r>
          </w:p>
        </w:tc>
        <w:tc>
          <w:tcPr>
            <w:tcW w:w="1580" w:type="dxa"/>
            <w:tcBorders>
              <w:top w:val="nil"/>
              <w:left w:val="nil"/>
              <w:bottom w:val="single" w:sz="4" w:space="0" w:color="auto"/>
              <w:right w:val="single" w:sz="4" w:space="0" w:color="auto"/>
            </w:tcBorders>
            <w:shd w:val="clear" w:color="auto" w:fill="auto"/>
            <w:noWrap/>
            <w:vAlign w:val="center"/>
          </w:tcPr>
          <w:p w14:paraId="183D82E7"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0CBF4EB9"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74716700" w14:textId="77777777" w:rsidR="005F26C7" w:rsidRPr="0061537D" w:rsidRDefault="005F26C7" w:rsidP="00925BA1">
            <w:pPr>
              <w:jc w:val="center"/>
              <w:rPr>
                <w:rFonts w:eastAsiaTheme="minorHAnsi"/>
              </w:rPr>
            </w:pPr>
            <w:r w:rsidRPr="0061537D">
              <w:rPr>
                <w:rFonts w:eastAsiaTheme="minorHAnsi" w:hint="eastAsia"/>
              </w:rPr>
              <w:t>643307240</w:t>
            </w:r>
          </w:p>
        </w:tc>
        <w:tc>
          <w:tcPr>
            <w:tcW w:w="5993" w:type="dxa"/>
            <w:tcBorders>
              <w:top w:val="nil"/>
              <w:left w:val="nil"/>
              <w:bottom w:val="single" w:sz="4" w:space="0" w:color="auto"/>
              <w:right w:val="single" w:sz="4" w:space="0" w:color="auto"/>
            </w:tcBorders>
            <w:shd w:val="clear" w:color="auto" w:fill="auto"/>
            <w:noWrap/>
            <w:vAlign w:val="center"/>
          </w:tcPr>
          <w:p w14:paraId="3D8970AC" w14:textId="77777777" w:rsidR="005F26C7" w:rsidRPr="0061537D" w:rsidRDefault="005F26C7" w:rsidP="00925BA1">
            <w:pPr>
              <w:rPr>
                <w:rFonts w:eastAsiaTheme="minorHAnsi"/>
              </w:rPr>
            </w:pPr>
            <w:r w:rsidRPr="0061537D">
              <w:rPr>
                <w:rFonts w:eastAsiaTheme="minorHAnsi" w:hint="eastAsia"/>
              </w:rPr>
              <w:t>타크로벨정2밀리그램(타크로리무스수화물)_(2.04mg/1정)</w:t>
            </w:r>
          </w:p>
        </w:tc>
        <w:tc>
          <w:tcPr>
            <w:tcW w:w="1580" w:type="dxa"/>
            <w:tcBorders>
              <w:top w:val="nil"/>
              <w:left w:val="nil"/>
              <w:bottom w:val="single" w:sz="4" w:space="0" w:color="auto"/>
              <w:right w:val="single" w:sz="4" w:space="0" w:color="auto"/>
            </w:tcBorders>
            <w:shd w:val="clear" w:color="auto" w:fill="auto"/>
            <w:noWrap/>
            <w:vAlign w:val="center"/>
          </w:tcPr>
          <w:p w14:paraId="5CB4521F"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10478BAD"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223BD26B" w14:textId="77777777" w:rsidR="005F26C7" w:rsidRPr="0061537D" w:rsidRDefault="005F26C7" w:rsidP="00925BA1">
            <w:pPr>
              <w:jc w:val="center"/>
              <w:rPr>
                <w:rFonts w:eastAsiaTheme="minorHAnsi"/>
              </w:rPr>
            </w:pPr>
            <w:r w:rsidRPr="0061537D">
              <w:rPr>
                <w:rFonts w:eastAsiaTheme="minorHAnsi" w:hint="eastAsia"/>
              </w:rPr>
              <w:t>643307250</w:t>
            </w:r>
          </w:p>
        </w:tc>
        <w:tc>
          <w:tcPr>
            <w:tcW w:w="5993" w:type="dxa"/>
            <w:tcBorders>
              <w:top w:val="nil"/>
              <w:left w:val="nil"/>
              <w:bottom w:val="single" w:sz="4" w:space="0" w:color="auto"/>
              <w:right w:val="single" w:sz="4" w:space="0" w:color="auto"/>
            </w:tcBorders>
            <w:shd w:val="clear" w:color="auto" w:fill="auto"/>
            <w:noWrap/>
            <w:vAlign w:val="center"/>
          </w:tcPr>
          <w:p w14:paraId="6C042A16" w14:textId="77777777" w:rsidR="005F26C7" w:rsidRPr="0061537D" w:rsidRDefault="005F26C7" w:rsidP="00925BA1">
            <w:pPr>
              <w:rPr>
                <w:rFonts w:eastAsiaTheme="minorHAnsi"/>
              </w:rPr>
            </w:pPr>
            <w:r w:rsidRPr="0061537D">
              <w:rPr>
                <w:rFonts w:eastAsiaTheme="minorHAnsi" w:hint="eastAsia"/>
              </w:rPr>
              <w:t>타크로벨정1밀리그램(타크로리무스수화물)_(1.02mg/1정)</w:t>
            </w:r>
          </w:p>
        </w:tc>
        <w:tc>
          <w:tcPr>
            <w:tcW w:w="1580" w:type="dxa"/>
            <w:tcBorders>
              <w:top w:val="nil"/>
              <w:left w:val="nil"/>
              <w:bottom w:val="single" w:sz="4" w:space="0" w:color="auto"/>
              <w:right w:val="single" w:sz="4" w:space="0" w:color="auto"/>
            </w:tcBorders>
            <w:shd w:val="clear" w:color="auto" w:fill="auto"/>
            <w:noWrap/>
            <w:vAlign w:val="center"/>
          </w:tcPr>
          <w:p w14:paraId="76CF7850"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15342830"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23C63401" w14:textId="77777777" w:rsidR="005F26C7" w:rsidRPr="0061537D" w:rsidRDefault="005F26C7" w:rsidP="00925BA1">
            <w:pPr>
              <w:jc w:val="center"/>
              <w:rPr>
                <w:rFonts w:eastAsiaTheme="minorHAnsi"/>
              </w:rPr>
            </w:pPr>
            <w:r w:rsidRPr="0061537D">
              <w:rPr>
                <w:rFonts w:eastAsiaTheme="minorHAnsi" w:hint="eastAsia"/>
              </w:rPr>
              <w:t>643307280</w:t>
            </w:r>
          </w:p>
        </w:tc>
        <w:tc>
          <w:tcPr>
            <w:tcW w:w="5993" w:type="dxa"/>
            <w:tcBorders>
              <w:top w:val="nil"/>
              <w:left w:val="nil"/>
              <w:bottom w:val="single" w:sz="4" w:space="0" w:color="auto"/>
              <w:right w:val="single" w:sz="4" w:space="0" w:color="auto"/>
            </w:tcBorders>
            <w:shd w:val="clear" w:color="auto" w:fill="auto"/>
            <w:noWrap/>
            <w:vAlign w:val="center"/>
          </w:tcPr>
          <w:p w14:paraId="05C5E122" w14:textId="77777777" w:rsidR="005F26C7" w:rsidRPr="0061537D" w:rsidRDefault="005F26C7" w:rsidP="00925BA1">
            <w:pPr>
              <w:rPr>
                <w:rFonts w:eastAsiaTheme="minorHAnsi"/>
              </w:rPr>
            </w:pPr>
            <w:r w:rsidRPr="0061537D">
              <w:rPr>
                <w:rFonts w:eastAsiaTheme="minorHAnsi" w:hint="eastAsia"/>
              </w:rPr>
              <w:t>타크로벨정0.5밀리그램(타크로리무스수화물)_(0.51mg/1정)</w:t>
            </w:r>
          </w:p>
        </w:tc>
        <w:tc>
          <w:tcPr>
            <w:tcW w:w="1580" w:type="dxa"/>
            <w:tcBorders>
              <w:top w:val="nil"/>
              <w:left w:val="nil"/>
              <w:bottom w:val="single" w:sz="4" w:space="0" w:color="auto"/>
              <w:right w:val="single" w:sz="4" w:space="0" w:color="auto"/>
            </w:tcBorders>
            <w:shd w:val="clear" w:color="auto" w:fill="auto"/>
            <w:noWrap/>
            <w:vAlign w:val="center"/>
          </w:tcPr>
          <w:p w14:paraId="135A95DE"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4E41CAFE" w14:textId="77777777" w:rsidTr="00925BA1">
        <w:trPr>
          <w:trHeight w:val="390"/>
        </w:trPr>
        <w:tc>
          <w:tcPr>
            <w:tcW w:w="1582" w:type="dxa"/>
            <w:tcBorders>
              <w:top w:val="nil"/>
              <w:left w:val="single" w:sz="4" w:space="0" w:color="auto"/>
              <w:bottom w:val="single" w:sz="4" w:space="0" w:color="auto"/>
              <w:right w:val="single" w:sz="4" w:space="0" w:color="auto"/>
            </w:tcBorders>
            <w:shd w:val="clear" w:color="auto" w:fill="auto"/>
            <w:noWrap/>
            <w:vAlign w:val="center"/>
          </w:tcPr>
          <w:p w14:paraId="0CF6784E" w14:textId="77777777" w:rsidR="005F26C7" w:rsidRPr="0061537D" w:rsidRDefault="005F26C7" w:rsidP="00925BA1">
            <w:pPr>
              <w:jc w:val="center"/>
              <w:rPr>
                <w:rFonts w:eastAsiaTheme="minorHAnsi"/>
              </w:rPr>
            </w:pPr>
            <w:r w:rsidRPr="0061537D">
              <w:rPr>
                <w:rFonts w:eastAsiaTheme="minorHAnsi" w:hint="eastAsia"/>
              </w:rPr>
              <w:t>643307300</w:t>
            </w:r>
          </w:p>
        </w:tc>
        <w:tc>
          <w:tcPr>
            <w:tcW w:w="5993" w:type="dxa"/>
            <w:tcBorders>
              <w:top w:val="nil"/>
              <w:left w:val="nil"/>
              <w:bottom w:val="single" w:sz="4" w:space="0" w:color="auto"/>
              <w:right w:val="single" w:sz="4" w:space="0" w:color="auto"/>
            </w:tcBorders>
            <w:shd w:val="clear" w:color="auto" w:fill="auto"/>
            <w:noWrap/>
            <w:vAlign w:val="center"/>
          </w:tcPr>
          <w:p w14:paraId="66720B05" w14:textId="77777777" w:rsidR="005F26C7" w:rsidRPr="0061537D" w:rsidRDefault="005F26C7" w:rsidP="00925BA1">
            <w:pPr>
              <w:rPr>
                <w:rFonts w:eastAsiaTheme="minorHAnsi"/>
              </w:rPr>
            </w:pPr>
            <w:r w:rsidRPr="0061537D">
              <w:rPr>
                <w:rFonts w:eastAsiaTheme="minorHAnsi" w:hint="eastAsia"/>
              </w:rPr>
              <w:t>타크로벨정0.25밀리그램(타크로리무스수화물)_(0.255mg/1정)</w:t>
            </w:r>
          </w:p>
        </w:tc>
        <w:tc>
          <w:tcPr>
            <w:tcW w:w="1580" w:type="dxa"/>
            <w:tcBorders>
              <w:top w:val="nil"/>
              <w:left w:val="nil"/>
              <w:bottom w:val="single" w:sz="4" w:space="0" w:color="auto"/>
              <w:right w:val="single" w:sz="4" w:space="0" w:color="auto"/>
            </w:tcBorders>
            <w:shd w:val="clear" w:color="auto" w:fill="auto"/>
            <w:noWrap/>
            <w:vAlign w:val="center"/>
          </w:tcPr>
          <w:p w14:paraId="401DB1FB" w14:textId="77777777" w:rsidR="005F26C7" w:rsidRPr="0061537D" w:rsidRDefault="005F26C7" w:rsidP="00925BA1">
            <w:pPr>
              <w:rPr>
                <w:rFonts w:eastAsiaTheme="minorHAnsi"/>
              </w:rPr>
            </w:pPr>
            <w:r w:rsidRPr="0061537D">
              <w:rPr>
                <w:rFonts w:eastAsiaTheme="minorHAnsi" w:hint="eastAsia"/>
              </w:rPr>
              <w:t>(주)종근당</w:t>
            </w:r>
          </w:p>
        </w:tc>
      </w:tr>
    </w:tbl>
    <w:p w14:paraId="78BDFEB0" w14:textId="77777777" w:rsidR="005F26C7" w:rsidRPr="0061537D" w:rsidRDefault="005F26C7" w:rsidP="004C5336">
      <w:pPr>
        <w:pStyle w:val="a4"/>
        <w:spacing w:line="276" w:lineRule="auto"/>
        <w:ind w:leftChars="100" w:left="200"/>
        <w:rPr>
          <w:rFonts w:asciiTheme="minorEastAsia" w:hAnsiTheme="minorEastAsia" w:cs="Times New Roman"/>
          <w:b/>
          <w:sz w:val="22"/>
        </w:rPr>
      </w:pPr>
    </w:p>
    <w:tbl>
      <w:tblPr>
        <w:tblW w:w="5000" w:type="pct"/>
        <w:tblLayout w:type="fixed"/>
        <w:tblCellMar>
          <w:left w:w="99" w:type="dxa"/>
          <w:right w:w="99" w:type="dxa"/>
        </w:tblCellMar>
        <w:tblLook w:val="04A0" w:firstRow="1" w:lastRow="0" w:firstColumn="1" w:lastColumn="0" w:noHBand="0" w:noVBand="1"/>
      </w:tblPr>
      <w:tblGrid>
        <w:gridCol w:w="1412"/>
        <w:gridCol w:w="6097"/>
        <w:gridCol w:w="1673"/>
      </w:tblGrid>
      <w:tr w:rsidR="009A7BF4" w:rsidRPr="0061537D" w14:paraId="0387F008" w14:textId="77777777" w:rsidTr="004C5336">
        <w:trPr>
          <w:trHeight w:val="3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C4109" w14:textId="77777777" w:rsidR="005F26C7" w:rsidRPr="0061537D" w:rsidRDefault="005F26C7" w:rsidP="00925BA1">
            <w:pPr>
              <w:widowControl/>
              <w:wordWrap/>
              <w:autoSpaceDE/>
              <w:autoSpaceDN/>
              <w:jc w:val="left"/>
              <w:rPr>
                <w:rFonts w:eastAsiaTheme="minorHAnsi" w:cs="굴림"/>
              </w:rPr>
            </w:pPr>
            <w:r w:rsidRPr="0061537D">
              <w:rPr>
                <w:rFonts w:eastAsiaTheme="minorHAnsi" w:cs="굴림" w:hint="eastAsia"/>
                <w:b/>
                <w:bCs/>
                <w:sz w:val="22"/>
              </w:rPr>
              <w:t>Mycophenolate acid</w:t>
            </w:r>
          </w:p>
        </w:tc>
      </w:tr>
      <w:tr w:rsidR="009A7BF4" w:rsidRPr="0061537D" w14:paraId="70167DF0" w14:textId="77777777" w:rsidTr="00EB4A0F">
        <w:trPr>
          <w:trHeight w:val="39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030BC" w14:textId="77777777" w:rsidR="005F26C7" w:rsidRPr="0061537D" w:rsidRDefault="005F26C7" w:rsidP="00925BA1">
            <w:pPr>
              <w:wordWrap/>
              <w:autoSpaceDE/>
              <w:autoSpaceDN/>
              <w:jc w:val="center"/>
              <w:rPr>
                <w:rFonts w:eastAsiaTheme="minorHAnsi"/>
              </w:rPr>
            </w:pPr>
            <w:r w:rsidRPr="0061537D">
              <w:rPr>
                <w:rFonts w:eastAsiaTheme="minorHAnsi" w:hint="eastAsia"/>
              </w:rPr>
              <w:t>643304770</w:t>
            </w:r>
          </w:p>
        </w:tc>
        <w:tc>
          <w:tcPr>
            <w:tcW w:w="3320" w:type="pct"/>
            <w:tcBorders>
              <w:top w:val="single" w:sz="4" w:space="0" w:color="auto"/>
              <w:left w:val="nil"/>
              <w:bottom w:val="single" w:sz="4" w:space="0" w:color="auto"/>
              <w:right w:val="single" w:sz="4" w:space="0" w:color="auto"/>
            </w:tcBorders>
            <w:shd w:val="clear" w:color="auto" w:fill="auto"/>
            <w:noWrap/>
            <w:vAlign w:val="center"/>
          </w:tcPr>
          <w:p w14:paraId="705A75D5" w14:textId="77777777" w:rsidR="005F26C7" w:rsidRPr="0061537D" w:rsidRDefault="005F26C7" w:rsidP="00925BA1">
            <w:pPr>
              <w:jc w:val="left"/>
              <w:rPr>
                <w:rFonts w:eastAsiaTheme="minorHAnsi"/>
              </w:rPr>
            </w:pPr>
            <w:r w:rsidRPr="0061537D">
              <w:rPr>
                <w:rFonts w:eastAsiaTheme="minorHAnsi" w:hint="eastAsia"/>
              </w:rPr>
              <w:t>마이렙트캡슐250밀리그램(미코페놀산모페틸)_(0.25g/1캡슐)</w:t>
            </w:r>
          </w:p>
        </w:tc>
        <w:tc>
          <w:tcPr>
            <w:tcW w:w="911" w:type="pct"/>
            <w:tcBorders>
              <w:top w:val="single" w:sz="4" w:space="0" w:color="auto"/>
              <w:left w:val="nil"/>
              <w:bottom w:val="single" w:sz="4" w:space="0" w:color="auto"/>
              <w:right w:val="single" w:sz="4" w:space="0" w:color="auto"/>
            </w:tcBorders>
            <w:shd w:val="clear" w:color="auto" w:fill="auto"/>
            <w:noWrap/>
            <w:vAlign w:val="center"/>
          </w:tcPr>
          <w:p w14:paraId="59676EE7"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664F8390" w14:textId="77777777" w:rsidTr="00EB4A0F">
        <w:trPr>
          <w:trHeight w:val="39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A6137" w14:textId="77777777" w:rsidR="005F26C7" w:rsidRPr="0061537D" w:rsidRDefault="005F26C7" w:rsidP="00925BA1">
            <w:pPr>
              <w:wordWrap/>
              <w:autoSpaceDE/>
              <w:autoSpaceDN/>
              <w:jc w:val="center"/>
              <w:rPr>
                <w:rFonts w:eastAsiaTheme="minorHAnsi"/>
              </w:rPr>
            </w:pPr>
            <w:r w:rsidRPr="0061537D">
              <w:rPr>
                <w:rFonts w:eastAsiaTheme="minorHAnsi" w:hint="eastAsia"/>
              </w:rPr>
              <w:t>643305790</w:t>
            </w:r>
          </w:p>
        </w:tc>
        <w:tc>
          <w:tcPr>
            <w:tcW w:w="3320" w:type="pct"/>
            <w:tcBorders>
              <w:top w:val="single" w:sz="4" w:space="0" w:color="auto"/>
              <w:left w:val="nil"/>
              <w:bottom w:val="single" w:sz="4" w:space="0" w:color="auto"/>
              <w:right w:val="single" w:sz="4" w:space="0" w:color="auto"/>
            </w:tcBorders>
            <w:shd w:val="clear" w:color="auto" w:fill="auto"/>
            <w:noWrap/>
            <w:vAlign w:val="center"/>
          </w:tcPr>
          <w:p w14:paraId="1FA04CBB" w14:textId="77777777" w:rsidR="005F26C7" w:rsidRPr="0061537D" w:rsidRDefault="005F26C7" w:rsidP="00925BA1">
            <w:pPr>
              <w:jc w:val="left"/>
              <w:rPr>
                <w:rFonts w:eastAsiaTheme="minorHAnsi"/>
              </w:rPr>
            </w:pPr>
            <w:r w:rsidRPr="0061537D">
              <w:rPr>
                <w:rFonts w:eastAsiaTheme="minorHAnsi" w:hint="eastAsia"/>
              </w:rPr>
              <w:t>마이렙트정500밀리그램(미코페놀에이트모페틸)_(0.5g/1정)</w:t>
            </w:r>
          </w:p>
        </w:tc>
        <w:tc>
          <w:tcPr>
            <w:tcW w:w="911" w:type="pct"/>
            <w:tcBorders>
              <w:top w:val="single" w:sz="4" w:space="0" w:color="auto"/>
              <w:left w:val="nil"/>
              <w:bottom w:val="single" w:sz="4" w:space="0" w:color="auto"/>
              <w:right w:val="single" w:sz="4" w:space="0" w:color="auto"/>
            </w:tcBorders>
            <w:shd w:val="clear" w:color="auto" w:fill="auto"/>
            <w:noWrap/>
            <w:vAlign w:val="center"/>
          </w:tcPr>
          <w:p w14:paraId="63AC5BED" w14:textId="77777777" w:rsidR="005F26C7" w:rsidRPr="0061537D" w:rsidRDefault="005F26C7" w:rsidP="00925BA1">
            <w:pPr>
              <w:rPr>
                <w:rFonts w:eastAsiaTheme="minorHAnsi"/>
              </w:rPr>
            </w:pPr>
            <w:r w:rsidRPr="0061537D">
              <w:rPr>
                <w:rFonts w:eastAsiaTheme="minorHAnsi" w:hint="eastAsia"/>
              </w:rPr>
              <w:t>(주)종근당</w:t>
            </w:r>
          </w:p>
        </w:tc>
      </w:tr>
      <w:tr w:rsidR="009A7BF4" w:rsidRPr="0061537D" w14:paraId="03BEE013" w14:textId="77777777" w:rsidTr="00EB4A0F">
        <w:trPr>
          <w:trHeight w:val="39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71DCE" w14:textId="77777777" w:rsidR="005F26C7" w:rsidRPr="0061537D" w:rsidRDefault="005F26C7" w:rsidP="00925BA1">
            <w:pPr>
              <w:wordWrap/>
              <w:autoSpaceDE/>
              <w:autoSpaceDN/>
              <w:jc w:val="center"/>
              <w:rPr>
                <w:rFonts w:eastAsiaTheme="minorHAnsi"/>
              </w:rPr>
            </w:pPr>
            <w:r w:rsidRPr="0061537D">
              <w:rPr>
                <w:rFonts w:eastAsiaTheme="minorHAnsi" w:hint="eastAsia"/>
              </w:rPr>
              <w:t>643306750</w:t>
            </w:r>
          </w:p>
        </w:tc>
        <w:tc>
          <w:tcPr>
            <w:tcW w:w="3320" w:type="pct"/>
            <w:tcBorders>
              <w:top w:val="single" w:sz="4" w:space="0" w:color="auto"/>
              <w:left w:val="nil"/>
              <w:bottom w:val="single" w:sz="4" w:space="0" w:color="auto"/>
              <w:right w:val="single" w:sz="4" w:space="0" w:color="auto"/>
            </w:tcBorders>
            <w:shd w:val="clear" w:color="auto" w:fill="auto"/>
            <w:noWrap/>
            <w:vAlign w:val="center"/>
          </w:tcPr>
          <w:p w14:paraId="5BBF304A" w14:textId="77777777" w:rsidR="005F26C7" w:rsidRPr="0061537D" w:rsidRDefault="005F26C7" w:rsidP="00925BA1">
            <w:pPr>
              <w:jc w:val="left"/>
              <w:rPr>
                <w:rFonts w:eastAsiaTheme="minorHAnsi"/>
              </w:rPr>
            </w:pPr>
            <w:r w:rsidRPr="0061537D">
              <w:rPr>
                <w:rFonts w:eastAsiaTheme="minorHAnsi" w:hint="eastAsia"/>
              </w:rPr>
              <w:t>마이렙트현탁용분말1g/5ml(미코페놀레이트모페틸)</w:t>
            </w:r>
          </w:p>
        </w:tc>
        <w:tc>
          <w:tcPr>
            <w:tcW w:w="911" w:type="pct"/>
            <w:tcBorders>
              <w:top w:val="single" w:sz="4" w:space="0" w:color="auto"/>
              <w:left w:val="nil"/>
              <w:bottom w:val="single" w:sz="4" w:space="0" w:color="auto"/>
              <w:right w:val="single" w:sz="4" w:space="0" w:color="auto"/>
            </w:tcBorders>
            <w:shd w:val="clear" w:color="auto" w:fill="auto"/>
            <w:noWrap/>
            <w:vAlign w:val="center"/>
          </w:tcPr>
          <w:p w14:paraId="50AC7986" w14:textId="77777777" w:rsidR="005F26C7" w:rsidRPr="0061537D" w:rsidRDefault="005F26C7" w:rsidP="00925BA1">
            <w:pPr>
              <w:rPr>
                <w:rFonts w:eastAsiaTheme="minorHAnsi"/>
              </w:rPr>
            </w:pPr>
            <w:r w:rsidRPr="0061537D">
              <w:rPr>
                <w:rFonts w:eastAsiaTheme="minorHAnsi" w:hint="eastAsia"/>
              </w:rPr>
              <w:t>(주)종근당</w:t>
            </w:r>
          </w:p>
        </w:tc>
      </w:tr>
      <w:tr w:rsidR="005F26C7" w:rsidRPr="0061537D" w14:paraId="76EFDE4E" w14:textId="77777777" w:rsidTr="00EB4A0F">
        <w:trPr>
          <w:trHeight w:val="39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6FCF0" w14:textId="77777777" w:rsidR="005F26C7" w:rsidRPr="0061537D" w:rsidRDefault="005F26C7" w:rsidP="00925BA1">
            <w:pPr>
              <w:jc w:val="center"/>
              <w:rPr>
                <w:rFonts w:eastAsiaTheme="minorHAnsi"/>
              </w:rPr>
            </w:pPr>
            <w:r w:rsidRPr="0061537D">
              <w:rPr>
                <w:rFonts w:eastAsiaTheme="minorHAnsi" w:hint="eastAsia"/>
              </w:rPr>
              <w:lastRenderedPageBreak/>
              <w:t>643306751</w:t>
            </w:r>
          </w:p>
        </w:tc>
        <w:tc>
          <w:tcPr>
            <w:tcW w:w="3320" w:type="pct"/>
            <w:tcBorders>
              <w:top w:val="single" w:sz="4" w:space="0" w:color="auto"/>
              <w:left w:val="nil"/>
              <w:bottom w:val="single" w:sz="4" w:space="0" w:color="auto"/>
              <w:right w:val="single" w:sz="4" w:space="0" w:color="auto"/>
            </w:tcBorders>
            <w:shd w:val="clear" w:color="auto" w:fill="auto"/>
            <w:noWrap/>
            <w:vAlign w:val="center"/>
          </w:tcPr>
          <w:p w14:paraId="3D425A54" w14:textId="77777777" w:rsidR="005F26C7" w:rsidRPr="0061537D" w:rsidRDefault="005F26C7" w:rsidP="00925BA1">
            <w:pPr>
              <w:jc w:val="left"/>
              <w:rPr>
                <w:rFonts w:eastAsiaTheme="minorHAnsi"/>
              </w:rPr>
            </w:pPr>
            <w:r w:rsidRPr="0061537D">
              <w:rPr>
                <w:rFonts w:eastAsiaTheme="minorHAnsi" w:hint="eastAsia"/>
              </w:rPr>
              <w:t>마이렙트현탁용분말1g/5ml(미코페놀레이트모페틸)_(34.98g/1병)</w:t>
            </w:r>
          </w:p>
        </w:tc>
        <w:tc>
          <w:tcPr>
            <w:tcW w:w="911" w:type="pct"/>
            <w:tcBorders>
              <w:top w:val="single" w:sz="4" w:space="0" w:color="auto"/>
              <w:left w:val="nil"/>
              <w:bottom w:val="single" w:sz="4" w:space="0" w:color="auto"/>
              <w:right w:val="single" w:sz="4" w:space="0" w:color="auto"/>
            </w:tcBorders>
            <w:shd w:val="clear" w:color="auto" w:fill="auto"/>
            <w:noWrap/>
            <w:vAlign w:val="center"/>
          </w:tcPr>
          <w:p w14:paraId="35902BDF" w14:textId="77777777" w:rsidR="005F26C7" w:rsidRPr="0061537D" w:rsidRDefault="005F26C7" w:rsidP="00925BA1">
            <w:pPr>
              <w:rPr>
                <w:rFonts w:eastAsiaTheme="minorHAnsi"/>
              </w:rPr>
            </w:pPr>
            <w:r w:rsidRPr="0061537D">
              <w:rPr>
                <w:rFonts w:eastAsiaTheme="minorHAnsi" w:hint="eastAsia"/>
              </w:rPr>
              <w:t>(주)종근당</w:t>
            </w:r>
          </w:p>
        </w:tc>
      </w:tr>
    </w:tbl>
    <w:p w14:paraId="11015EEF" w14:textId="77777777" w:rsidR="005F26C7" w:rsidRPr="0061537D" w:rsidRDefault="005F26C7" w:rsidP="004C5336">
      <w:pPr>
        <w:pStyle w:val="a4"/>
        <w:spacing w:line="276" w:lineRule="auto"/>
        <w:ind w:leftChars="100" w:left="200"/>
        <w:rPr>
          <w:rFonts w:asciiTheme="minorEastAsia" w:hAnsiTheme="minorEastAsia" w:cs="Times New Roman"/>
          <w:b/>
          <w:sz w:val="22"/>
        </w:rPr>
      </w:pPr>
    </w:p>
    <w:p w14:paraId="7A9C80DD" w14:textId="4538D861" w:rsidR="0032595C" w:rsidRPr="0061537D" w:rsidRDefault="00F50EFA" w:rsidP="004C5336">
      <w:pPr>
        <w:pStyle w:val="a4"/>
        <w:spacing w:line="276" w:lineRule="auto"/>
        <w:ind w:leftChars="100" w:left="200"/>
        <w:rPr>
          <w:rFonts w:asciiTheme="minorEastAsia" w:hAnsiTheme="minorEastAsia" w:cs="Times New Roman"/>
          <w:b/>
          <w:sz w:val="22"/>
        </w:rPr>
      </w:pPr>
      <w:r w:rsidRPr="0061537D">
        <w:rPr>
          <w:rFonts w:asciiTheme="minorEastAsia" w:hAnsiTheme="minorEastAsia" w:cs="Times New Roman" w:hint="eastAsia"/>
          <w:b/>
          <w:sz w:val="22"/>
        </w:rPr>
        <w:t xml:space="preserve">(2) </w:t>
      </w:r>
      <w:r w:rsidR="0021487F" w:rsidRPr="0061537D">
        <w:rPr>
          <w:rFonts w:asciiTheme="minorEastAsia" w:hAnsiTheme="minorEastAsia" w:cs="Times New Roman" w:hint="eastAsia"/>
          <w:b/>
          <w:sz w:val="22"/>
        </w:rPr>
        <w:t>시험용 중재 대상(수술법, 진단법 등)</w:t>
      </w:r>
    </w:p>
    <w:p w14:paraId="5343F23D" w14:textId="08212103" w:rsidR="00715122" w:rsidRPr="0061537D" w:rsidRDefault="00715122" w:rsidP="004C5336">
      <w:pPr>
        <w:pStyle w:val="a4"/>
        <w:spacing w:line="276" w:lineRule="auto"/>
        <w:ind w:leftChars="300" w:left="600"/>
      </w:pPr>
      <w:r w:rsidRPr="0061537D">
        <w:rPr>
          <w:rFonts w:hint="eastAsia"/>
        </w:rPr>
        <w:t>소아 신증후군으로 진단되어 스테로이드를 이용해 초기 관해</w:t>
      </w:r>
      <w:r w:rsidR="005F26C7" w:rsidRPr="0061537D">
        <w:rPr>
          <w:rFonts w:hint="eastAsia"/>
        </w:rPr>
        <w:t>를 유도하였으나,</w:t>
      </w:r>
      <w:r w:rsidR="005F26C7" w:rsidRPr="0061537D">
        <w:t xml:space="preserve"> </w:t>
      </w:r>
      <w:r w:rsidR="005F26C7" w:rsidRPr="0061537D">
        <w:rPr>
          <w:rFonts w:hint="eastAsia"/>
        </w:rPr>
        <w:t>관해에 도달하지 못한 환자</w:t>
      </w:r>
      <w:r w:rsidR="003B6EE1" w:rsidRPr="0061537D">
        <w:rPr>
          <w:rFonts w:hint="eastAsia"/>
        </w:rPr>
        <w:t xml:space="preserve"> 중 </w:t>
      </w:r>
      <w:r w:rsidR="003B6EE1" w:rsidRPr="0061537D">
        <w:t xml:space="preserve">CNI </w:t>
      </w:r>
      <w:r w:rsidR="003B6EE1" w:rsidRPr="0061537D">
        <w:rPr>
          <w:rFonts w:hint="eastAsia"/>
        </w:rPr>
        <w:t>요법</w:t>
      </w:r>
      <w:r w:rsidR="00231778" w:rsidRPr="0061537D">
        <w:t>(cyclosporine</w:t>
      </w:r>
      <w:r w:rsidR="0042069E" w:rsidRPr="0061537D">
        <w:t xml:space="preserve"> </w:t>
      </w:r>
      <w:r w:rsidR="00231778" w:rsidRPr="0061537D">
        <w:rPr>
          <w:rFonts w:hint="eastAsia"/>
        </w:rPr>
        <w:t xml:space="preserve">또는 </w:t>
      </w:r>
      <w:r w:rsidR="00231778" w:rsidRPr="0061537D">
        <w:t xml:space="preserve">cyclosporine </w:t>
      </w:r>
      <w:r w:rsidR="00231778" w:rsidRPr="0061537D">
        <w:rPr>
          <w:rFonts w:hint="eastAsia"/>
        </w:rPr>
        <w:t>부작용으로 t</w:t>
      </w:r>
      <w:r w:rsidR="00231778" w:rsidRPr="0061537D">
        <w:t>acrolimus</w:t>
      </w:r>
      <w:r w:rsidR="00231778" w:rsidRPr="0061537D">
        <w:rPr>
          <w:rFonts w:hint="eastAsia"/>
        </w:rPr>
        <w:t>로 변경한 경우)</w:t>
      </w:r>
      <w:r w:rsidR="003B6EE1" w:rsidRPr="0061537D">
        <w:rPr>
          <w:rFonts w:hint="eastAsia"/>
        </w:rPr>
        <w:t xml:space="preserve">을 </w:t>
      </w:r>
      <w:r w:rsidR="008C0F6E" w:rsidRPr="0061537D">
        <w:t>2</w:t>
      </w:r>
      <w:r w:rsidR="003B6EE1" w:rsidRPr="0061537D">
        <w:rPr>
          <w:rFonts w:hint="eastAsia"/>
        </w:rPr>
        <w:t>개월간 시행하였음에도 관해가 오지 않은 환자</w:t>
      </w:r>
      <w:r w:rsidR="00231778" w:rsidRPr="0061537D">
        <w:rPr>
          <w:rFonts w:hint="eastAsia"/>
        </w:rPr>
        <w:t xml:space="preserve"> </w:t>
      </w:r>
    </w:p>
    <w:p w14:paraId="007D8A2F" w14:textId="77777777" w:rsidR="004901DE" w:rsidRPr="0061537D" w:rsidRDefault="004901DE" w:rsidP="004C5336">
      <w:pPr>
        <w:pStyle w:val="a4"/>
        <w:spacing w:line="276" w:lineRule="auto"/>
        <w:ind w:leftChars="300" w:left="600"/>
      </w:pPr>
    </w:p>
    <w:p w14:paraId="5C9BFE1C" w14:textId="7746C99B" w:rsidR="00270F15" w:rsidRPr="0061537D" w:rsidRDefault="00270F15" w:rsidP="004C5336">
      <w:pPr>
        <w:pStyle w:val="a4"/>
        <w:numPr>
          <w:ilvl w:val="0"/>
          <w:numId w:val="1"/>
        </w:numPr>
        <w:tabs>
          <w:tab w:val="num" w:pos="340"/>
        </w:tabs>
        <w:spacing w:line="276" w:lineRule="auto"/>
        <w:ind w:leftChars="-100" w:left="200"/>
        <w:rPr>
          <w:rFonts w:asciiTheme="minorEastAsia" w:hAnsiTheme="minorEastAsia" w:cs="Times New Roman"/>
          <w:b/>
          <w:sz w:val="22"/>
        </w:rPr>
      </w:pPr>
      <w:r w:rsidRPr="0061537D">
        <w:rPr>
          <w:rFonts w:asciiTheme="minorEastAsia" w:hAnsiTheme="minorEastAsia" w:cs="Times New Roman" w:hint="eastAsia"/>
          <w:b/>
          <w:sz w:val="22"/>
        </w:rPr>
        <w:t>연구대상자의 선정 기준, 제외</w:t>
      </w:r>
      <w:r w:rsidR="002362B6" w:rsidRPr="0061537D">
        <w:rPr>
          <w:rFonts w:asciiTheme="minorEastAsia" w:hAnsiTheme="minorEastAsia" w:cs="Times New Roman" w:hint="eastAsia"/>
          <w:b/>
          <w:sz w:val="22"/>
        </w:rPr>
        <w:t xml:space="preserve"> </w:t>
      </w:r>
      <w:r w:rsidRPr="0061537D">
        <w:rPr>
          <w:rFonts w:asciiTheme="minorEastAsia" w:hAnsiTheme="minorEastAsia" w:cs="Times New Roman" w:hint="eastAsia"/>
          <w:b/>
          <w:sz w:val="22"/>
        </w:rPr>
        <w:t>기준, 목표한 대상자 수 및 산출 근거</w:t>
      </w:r>
    </w:p>
    <w:p w14:paraId="5C37C10D" w14:textId="1581E85F" w:rsidR="00270F15" w:rsidRPr="0061537D" w:rsidRDefault="00270F15" w:rsidP="004C5336">
      <w:pPr>
        <w:pStyle w:val="a4"/>
        <w:numPr>
          <w:ilvl w:val="0"/>
          <w:numId w:val="5"/>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선정기준</w:t>
      </w:r>
    </w:p>
    <w:p w14:paraId="50ABBC1A" w14:textId="2166E1B5" w:rsidR="00CE5A94" w:rsidRPr="00D01D95" w:rsidRDefault="00CE5A94" w:rsidP="004C5336">
      <w:pPr>
        <w:pStyle w:val="a4"/>
        <w:spacing w:line="276" w:lineRule="auto"/>
        <w:ind w:leftChars="300" w:left="600"/>
        <w:rPr>
          <w:color w:val="FF0000"/>
          <w:szCs w:val="20"/>
        </w:rPr>
      </w:pPr>
      <w:r w:rsidRPr="00D01D95">
        <w:rPr>
          <w:color w:val="FF0000"/>
          <w:szCs w:val="20"/>
        </w:rPr>
        <w:t xml:space="preserve">- 한국 소아 신증후군 코호트 대상자 중 </w:t>
      </w:r>
      <w:r w:rsidR="002415AB" w:rsidRPr="00D01D95">
        <w:rPr>
          <w:color w:val="FF0000"/>
          <w:szCs w:val="20"/>
        </w:rPr>
        <w:t>2</w:t>
      </w:r>
      <w:r w:rsidRPr="00D01D95">
        <w:rPr>
          <w:color w:val="FF0000"/>
          <w:szCs w:val="20"/>
        </w:rPr>
        <w:t>세 이상, 16세 미만의 소아 환자</w:t>
      </w:r>
    </w:p>
    <w:p w14:paraId="56A06D68" w14:textId="77777777" w:rsidR="00155290" w:rsidRPr="00D01D95" w:rsidRDefault="00CE5A94" w:rsidP="004C5336">
      <w:pPr>
        <w:pStyle w:val="a4"/>
        <w:spacing w:line="276" w:lineRule="auto"/>
        <w:ind w:leftChars="300" w:left="600"/>
        <w:rPr>
          <w:rFonts w:hint="eastAsia"/>
          <w:color w:val="FF0000"/>
        </w:rPr>
      </w:pPr>
      <w:r w:rsidRPr="00D01D95">
        <w:rPr>
          <w:color w:val="FF0000"/>
          <w:szCs w:val="20"/>
        </w:rPr>
        <w:t xml:space="preserve">- 초기 스테로이드 </w:t>
      </w:r>
      <w:r w:rsidR="004774D8" w:rsidRPr="00D01D95">
        <w:rPr>
          <w:color w:val="FF0000"/>
          <w:szCs w:val="20"/>
        </w:rPr>
        <w:t>4</w:t>
      </w:r>
      <w:r w:rsidR="004774D8" w:rsidRPr="00D01D95">
        <w:rPr>
          <w:rFonts w:hint="eastAsia"/>
          <w:color w:val="FF0000"/>
          <w:szCs w:val="20"/>
        </w:rPr>
        <w:t xml:space="preserve">주 </w:t>
      </w:r>
      <w:r w:rsidRPr="00D01D95">
        <w:rPr>
          <w:color w:val="FF0000"/>
          <w:szCs w:val="20"/>
        </w:rPr>
        <w:t>치료에 관해가 오지 않은 SRNS 환자</w:t>
      </w:r>
      <w:r w:rsidR="00120BBE" w:rsidRPr="00D01D95">
        <w:rPr>
          <w:rFonts w:hint="eastAsia"/>
          <w:color w:val="FF0000"/>
          <w:szCs w:val="20"/>
        </w:rPr>
        <w:t xml:space="preserve"> </w:t>
      </w:r>
    </w:p>
    <w:p w14:paraId="675C1985" w14:textId="73EE929B" w:rsidR="00CE5A94" w:rsidRPr="00D01D95" w:rsidRDefault="00155290" w:rsidP="004C5336">
      <w:pPr>
        <w:pStyle w:val="a4"/>
        <w:spacing w:line="276" w:lineRule="auto"/>
        <w:ind w:leftChars="300" w:left="600"/>
        <w:rPr>
          <w:color w:val="FF0000"/>
          <w:szCs w:val="20"/>
        </w:rPr>
      </w:pPr>
      <w:r w:rsidRPr="00D01D95">
        <w:rPr>
          <w:color w:val="FF0000"/>
        </w:rPr>
        <w:t>-</w:t>
      </w:r>
      <w:r w:rsidR="00120BBE" w:rsidRPr="00D01D95">
        <w:rPr>
          <w:rFonts w:hint="eastAsia"/>
          <w:color w:val="FF0000"/>
        </w:rPr>
        <w:t xml:space="preserve"> </w:t>
      </w:r>
      <w:r w:rsidR="00120BBE" w:rsidRPr="00D01D95">
        <w:rPr>
          <w:color w:val="FF0000"/>
        </w:rPr>
        <w:t xml:space="preserve">CNI </w:t>
      </w:r>
      <w:r w:rsidR="00120BBE" w:rsidRPr="00D01D95">
        <w:rPr>
          <w:rFonts w:hint="eastAsia"/>
          <w:color w:val="FF0000"/>
        </w:rPr>
        <w:t>요법</w:t>
      </w:r>
      <w:r w:rsidR="0040490A" w:rsidRPr="00D01D95">
        <w:rPr>
          <w:color w:val="FF0000"/>
        </w:rPr>
        <w:t xml:space="preserve">(cyclosporine </w:t>
      </w:r>
      <w:r w:rsidR="0040490A" w:rsidRPr="00D01D95">
        <w:rPr>
          <w:rFonts w:hint="eastAsia"/>
          <w:color w:val="FF0000"/>
        </w:rPr>
        <w:t xml:space="preserve">또는 </w:t>
      </w:r>
      <w:r w:rsidR="0040490A" w:rsidRPr="00D01D95">
        <w:rPr>
          <w:color w:val="FF0000"/>
        </w:rPr>
        <w:t xml:space="preserve">cyclosporine </w:t>
      </w:r>
      <w:r w:rsidR="0040490A" w:rsidRPr="00D01D95">
        <w:rPr>
          <w:rFonts w:hint="eastAsia"/>
          <w:color w:val="FF0000"/>
        </w:rPr>
        <w:t>부작용으로 t</w:t>
      </w:r>
      <w:r w:rsidR="0040490A" w:rsidRPr="00D01D95">
        <w:rPr>
          <w:color w:val="FF0000"/>
        </w:rPr>
        <w:t>acrolimus</w:t>
      </w:r>
      <w:r w:rsidR="0040490A" w:rsidRPr="00D01D95">
        <w:rPr>
          <w:rFonts w:hint="eastAsia"/>
          <w:color w:val="FF0000"/>
        </w:rPr>
        <w:t>로 변경한 경우)</w:t>
      </w:r>
      <w:r w:rsidR="00120BBE" w:rsidRPr="00D01D95">
        <w:rPr>
          <w:rFonts w:hint="eastAsia"/>
          <w:color w:val="FF0000"/>
        </w:rPr>
        <w:t xml:space="preserve">을 </w:t>
      </w:r>
      <w:r w:rsidR="00F57F07" w:rsidRPr="00D01D95">
        <w:rPr>
          <w:color w:val="FF0000"/>
        </w:rPr>
        <w:t>2</w:t>
      </w:r>
      <w:r w:rsidR="00120BBE" w:rsidRPr="00D01D95">
        <w:rPr>
          <w:rFonts w:hint="eastAsia"/>
          <w:color w:val="FF0000"/>
        </w:rPr>
        <w:t>개월간 시행하였음에도 관해가 오지 않은 환자</w:t>
      </w:r>
    </w:p>
    <w:p w14:paraId="2227E56B" w14:textId="77777777" w:rsidR="00CE5A94" w:rsidRPr="00D01D95" w:rsidRDefault="00CE5A94" w:rsidP="004C5336">
      <w:pPr>
        <w:pStyle w:val="a4"/>
        <w:spacing w:line="276" w:lineRule="auto"/>
        <w:ind w:leftChars="300" w:left="600"/>
        <w:rPr>
          <w:rFonts w:asciiTheme="minorEastAsia" w:hAnsiTheme="minorEastAsia"/>
          <w:b/>
          <w:color w:val="FF0000"/>
          <w:sz w:val="22"/>
        </w:rPr>
      </w:pPr>
      <w:r w:rsidRPr="00D01D95">
        <w:rPr>
          <w:color w:val="FF0000"/>
          <w:szCs w:val="20"/>
        </w:rPr>
        <w:t>- 본 연구 참여를 결정하고 서면 동의서를 작성한 환자</w:t>
      </w:r>
    </w:p>
    <w:p w14:paraId="61F600A3" w14:textId="6F99028D" w:rsidR="00270F15" w:rsidRPr="0061537D" w:rsidRDefault="00270F15" w:rsidP="004C5336">
      <w:pPr>
        <w:pStyle w:val="a4"/>
        <w:numPr>
          <w:ilvl w:val="0"/>
          <w:numId w:val="5"/>
        </w:numPr>
        <w:spacing w:line="276" w:lineRule="auto"/>
        <w:ind w:leftChars="100" w:left="600"/>
        <w:rPr>
          <w:rFonts w:asciiTheme="minorEastAsia" w:hAnsiTheme="minorEastAsia"/>
          <w:b/>
          <w:sz w:val="22"/>
        </w:rPr>
      </w:pPr>
      <w:r w:rsidRPr="0061537D">
        <w:rPr>
          <w:rFonts w:asciiTheme="minorEastAsia" w:hAnsiTheme="minorEastAsia" w:hint="eastAsia"/>
          <w:b/>
          <w:sz w:val="22"/>
        </w:rPr>
        <w:t>제외기준</w:t>
      </w:r>
      <w:r w:rsidR="00BB5318" w:rsidRPr="0061537D">
        <w:rPr>
          <w:rFonts w:asciiTheme="minorEastAsia" w:hAnsiTheme="minorEastAsia" w:hint="eastAsia"/>
          <w:b/>
          <w:sz w:val="22"/>
        </w:rPr>
        <w:t xml:space="preserve"> </w:t>
      </w:r>
    </w:p>
    <w:p w14:paraId="0AD715EB" w14:textId="46C6E062" w:rsidR="00CE5A94" w:rsidRPr="0061537D" w:rsidRDefault="00CE5A94" w:rsidP="004C5336">
      <w:pPr>
        <w:pStyle w:val="a4"/>
        <w:spacing w:line="276" w:lineRule="auto"/>
        <w:ind w:leftChars="300" w:left="600"/>
      </w:pPr>
      <w:r w:rsidRPr="0061537D">
        <w:t>- 4주 이내에</w:t>
      </w:r>
      <w:r w:rsidR="00A03CDB" w:rsidRPr="0061537D">
        <w:t xml:space="preserve"> </w:t>
      </w:r>
      <w:r w:rsidR="00226C69" w:rsidRPr="0061537D">
        <w:t xml:space="preserve">CNI </w:t>
      </w:r>
      <w:r w:rsidR="00226C69" w:rsidRPr="0061537D">
        <w:rPr>
          <w:rFonts w:hint="eastAsia"/>
        </w:rPr>
        <w:t>이외에</w:t>
      </w:r>
      <w:r w:rsidR="006B7FED" w:rsidRPr="0061537D">
        <w:rPr>
          <w:rFonts w:hint="eastAsia"/>
        </w:rPr>
        <w:t xml:space="preserve"> 다른</w:t>
      </w:r>
      <w:r w:rsidR="00226C69" w:rsidRPr="0061537D">
        <w:rPr>
          <w:rFonts w:hint="eastAsia"/>
        </w:rPr>
        <w:t xml:space="preserve"> </w:t>
      </w:r>
      <w:r w:rsidR="000B5AC0" w:rsidRPr="0061537D">
        <w:t>2</w:t>
      </w:r>
      <w:r w:rsidR="000B5AC0" w:rsidRPr="0061537D">
        <w:rPr>
          <w:rFonts w:hint="eastAsia"/>
        </w:rPr>
        <w:t xml:space="preserve">차 </w:t>
      </w:r>
      <w:r w:rsidR="00A03CDB" w:rsidRPr="0061537D">
        <w:t>면역억제제 (CPM, MMF, RTX, levamisole, mizoribin)</w:t>
      </w:r>
      <w:r w:rsidRPr="0061537D">
        <w:t xml:space="preserve">를 투여 받은 적이 있는 </w:t>
      </w:r>
      <w:r w:rsidR="00B157E4" w:rsidRPr="0061537D">
        <w:rPr>
          <w:rFonts w:hint="eastAsia"/>
        </w:rPr>
        <w:t>환자</w:t>
      </w:r>
    </w:p>
    <w:p w14:paraId="78709AC1" w14:textId="76CBB2EA" w:rsidR="00CE5A94" w:rsidRPr="0061537D" w:rsidRDefault="00CE5A94" w:rsidP="004C5336">
      <w:pPr>
        <w:pStyle w:val="a4"/>
        <w:spacing w:line="276" w:lineRule="auto"/>
        <w:ind w:leftChars="300" w:left="600"/>
      </w:pPr>
      <w:r w:rsidRPr="0061537D">
        <w:t>- 2차성 신증후군 환자</w:t>
      </w:r>
      <w:r w:rsidR="00D01D95" w:rsidRPr="00D01D95">
        <w:rPr>
          <w:color w:val="FF0000"/>
        </w:rPr>
        <w:t>(e.g. lupus, vasculitis, HSP, malignancy etc)</w:t>
      </w:r>
    </w:p>
    <w:p w14:paraId="67BED95E" w14:textId="6DFC767A" w:rsidR="000B4963" w:rsidRPr="0061537D" w:rsidRDefault="00CE5A94" w:rsidP="004C5336">
      <w:pPr>
        <w:pStyle w:val="a4"/>
        <w:spacing w:line="276" w:lineRule="auto"/>
        <w:ind w:leftChars="300" w:left="600"/>
      </w:pPr>
      <w:r w:rsidRPr="0061537D">
        <w:t xml:space="preserve">- </w:t>
      </w:r>
      <w:r w:rsidR="002415AB" w:rsidRPr="0061537D">
        <w:rPr>
          <w:rFonts w:hint="eastAsia"/>
        </w:rPr>
        <w:t>C3가 낮은 경우</w:t>
      </w:r>
      <w:r w:rsidR="00105719" w:rsidRPr="0061537D">
        <w:rPr>
          <w:rFonts w:hint="eastAsia"/>
        </w:rPr>
        <w:t xml:space="preserve"> </w:t>
      </w:r>
      <w:r w:rsidR="00105719" w:rsidRPr="0061537D">
        <w:t>(</w:t>
      </w:r>
      <w:r w:rsidR="00105719" w:rsidRPr="0061537D">
        <w:rPr>
          <w:rFonts w:hint="eastAsia"/>
        </w:rPr>
        <w:t>C3 &lt; 60mg/dL)</w:t>
      </w:r>
      <w:r w:rsidR="0076513A" w:rsidRPr="0061537D">
        <w:t xml:space="preserve"> </w:t>
      </w:r>
    </w:p>
    <w:p w14:paraId="63C66A1C" w14:textId="4C1CF4FD" w:rsidR="004D32E3" w:rsidRPr="0061537D" w:rsidRDefault="004D32E3" w:rsidP="004C5336">
      <w:pPr>
        <w:pStyle w:val="a4"/>
        <w:spacing w:line="276" w:lineRule="auto"/>
        <w:ind w:leftChars="300" w:left="600"/>
      </w:pPr>
      <w:r w:rsidRPr="0061537D">
        <w:t>-</w:t>
      </w:r>
      <w:r w:rsidRPr="0061537D">
        <w:rPr>
          <w:rFonts w:hint="eastAsia"/>
        </w:rPr>
        <w:t xml:space="preserve"> 임상연구 전 </w:t>
      </w:r>
      <w:r w:rsidR="0040757B" w:rsidRPr="0061537D">
        <w:rPr>
          <w:rFonts w:hint="eastAsia"/>
        </w:rPr>
        <w:t xml:space="preserve">단백뇨 또는 </w:t>
      </w:r>
      <w:r w:rsidRPr="0061537D">
        <w:rPr>
          <w:rFonts w:hint="eastAsia"/>
        </w:rPr>
        <w:t>신증후군과 관련</w:t>
      </w:r>
      <w:r w:rsidR="00E55827" w:rsidRPr="0061537D">
        <w:rPr>
          <w:rFonts w:hint="eastAsia"/>
        </w:rPr>
        <w:t>한</w:t>
      </w:r>
      <w:r w:rsidRPr="0061537D">
        <w:rPr>
          <w:rFonts w:hint="eastAsia"/>
        </w:rPr>
        <w:t xml:space="preserve"> 유전자 변이가 확인된 환자</w:t>
      </w:r>
    </w:p>
    <w:p w14:paraId="4A14DF92" w14:textId="77777777" w:rsidR="00CE5A94" w:rsidRPr="0061537D" w:rsidRDefault="00CE5A94" w:rsidP="004C5336">
      <w:pPr>
        <w:pStyle w:val="a4"/>
        <w:spacing w:line="276" w:lineRule="auto"/>
        <w:ind w:leftChars="300" w:left="600"/>
        <w:rPr>
          <w:rFonts w:asciiTheme="minorEastAsia" w:hAnsiTheme="minorEastAsia"/>
          <w:b/>
          <w:sz w:val="22"/>
        </w:rPr>
      </w:pPr>
    </w:p>
    <w:p w14:paraId="35836327" w14:textId="77777777" w:rsidR="005E780C" w:rsidRPr="0061537D" w:rsidRDefault="00270F15" w:rsidP="004C5336">
      <w:pPr>
        <w:pStyle w:val="a4"/>
        <w:numPr>
          <w:ilvl w:val="0"/>
          <w:numId w:val="5"/>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목표한 대상자 수 및 산출 근거</w:t>
      </w:r>
    </w:p>
    <w:p w14:paraId="75AD57F3" w14:textId="55FABCE6" w:rsidR="0096469C" w:rsidRPr="0061537D" w:rsidRDefault="0096469C" w:rsidP="004C5336">
      <w:pPr>
        <w:pStyle w:val="a4"/>
        <w:spacing w:line="276" w:lineRule="auto"/>
        <w:ind w:leftChars="300" w:left="600"/>
      </w:pPr>
      <w:r w:rsidRPr="0061537D">
        <w:t xml:space="preserve">- 목표한 대상자 수 </w:t>
      </w:r>
      <w:r w:rsidR="002626AE" w:rsidRPr="0061537D">
        <w:t>1</w:t>
      </w:r>
      <w:r w:rsidR="009D6497" w:rsidRPr="0061537D">
        <w:t>40</w:t>
      </w:r>
      <w:r w:rsidRPr="0061537D">
        <w:t xml:space="preserve">명 (본원 </w:t>
      </w:r>
      <w:r w:rsidR="0009310A" w:rsidRPr="0061537D">
        <w:t>8</w:t>
      </w:r>
      <w:r w:rsidR="009D6497" w:rsidRPr="0061537D">
        <w:t>0</w:t>
      </w:r>
      <w:r w:rsidRPr="0061537D">
        <w:t>명)</w:t>
      </w:r>
    </w:p>
    <w:p w14:paraId="1613EE68" w14:textId="095A0B67" w:rsidR="0096469C" w:rsidRPr="0061537D" w:rsidRDefault="0096469C" w:rsidP="004C5336">
      <w:pPr>
        <w:pStyle w:val="a4"/>
        <w:spacing w:line="276" w:lineRule="auto"/>
        <w:ind w:leftChars="300" w:left="600"/>
      </w:pPr>
      <w:r w:rsidRPr="0061537D">
        <w:t xml:space="preserve">- 산출 근거; </w:t>
      </w:r>
      <w:r w:rsidR="00601BA5" w:rsidRPr="0061537D">
        <w:t xml:space="preserve">SRNS </w:t>
      </w:r>
      <w:r w:rsidR="00601BA5" w:rsidRPr="0061537D">
        <w:rPr>
          <w:rFonts w:hint="eastAsia"/>
        </w:rPr>
        <w:t xml:space="preserve">환자의 단백뇨를 감소시킬 것으로 예상되는 시험약에 대한 </w:t>
      </w:r>
      <w:r w:rsidR="005444F6" w:rsidRPr="0061537D">
        <w:t>2</w:t>
      </w:r>
      <w:r w:rsidR="005444F6" w:rsidRPr="0061537D">
        <w:rPr>
          <w:rFonts w:hint="eastAsia"/>
        </w:rPr>
        <w:t xml:space="preserve">군 </w:t>
      </w:r>
      <w:r w:rsidR="00601BA5" w:rsidRPr="0061537D">
        <w:rPr>
          <w:rFonts w:hint="eastAsia"/>
        </w:rPr>
        <w:t>평행 설계</w:t>
      </w:r>
      <w:r w:rsidR="00601BA5" w:rsidRPr="0061537D">
        <w:t xml:space="preserve"> </w:t>
      </w:r>
      <w:r w:rsidR="008D5E12" w:rsidRPr="0061537D">
        <w:rPr>
          <w:rFonts w:hint="eastAsia"/>
        </w:rPr>
        <w:t xml:space="preserve">를 </w:t>
      </w:r>
      <w:r w:rsidR="00601BA5" w:rsidRPr="0061537D">
        <w:rPr>
          <w:rFonts w:hint="eastAsia"/>
        </w:rPr>
        <w:t>수행하고자 한다.</w:t>
      </w:r>
      <w:r w:rsidR="00601BA5" w:rsidRPr="0061537D">
        <w:t xml:space="preserve"> </w:t>
      </w:r>
      <w:r w:rsidR="008D5E12" w:rsidRPr="0061537D">
        <w:rPr>
          <w:rFonts w:hint="eastAsia"/>
        </w:rPr>
        <w:t>일차 유효성 평가</w:t>
      </w:r>
      <w:r w:rsidR="00601BA5" w:rsidRPr="0061537D">
        <w:rPr>
          <w:rFonts w:hint="eastAsia"/>
        </w:rPr>
        <w:t>변수</w:t>
      </w:r>
      <w:r w:rsidR="008D5E12" w:rsidRPr="0061537D">
        <w:rPr>
          <w:rFonts w:hint="eastAsia"/>
        </w:rPr>
        <w:t xml:space="preserve"> 지표</w:t>
      </w:r>
      <w:r w:rsidR="00601BA5" w:rsidRPr="0061537D">
        <w:rPr>
          <w:rFonts w:hint="eastAsia"/>
        </w:rPr>
        <w:t xml:space="preserve">는 </w:t>
      </w:r>
      <w:r w:rsidR="004733BE" w:rsidRPr="0061537D">
        <w:rPr>
          <w:rFonts w:hint="eastAsia"/>
        </w:rPr>
        <w:t xml:space="preserve">부분 </w:t>
      </w:r>
      <w:r w:rsidR="00CA2297" w:rsidRPr="0061537D">
        <w:rPr>
          <w:rFonts w:hint="eastAsia"/>
        </w:rPr>
        <w:t>관해율</w:t>
      </w:r>
      <w:r w:rsidR="00601BA5" w:rsidRPr="0061537D">
        <w:rPr>
          <w:rFonts w:hint="eastAsia"/>
        </w:rPr>
        <w:t>이다.</w:t>
      </w:r>
      <w:r w:rsidR="00601BA5" w:rsidRPr="0061537D">
        <w:t xml:space="preserve"> </w:t>
      </w:r>
      <w:r w:rsidR="008D5E12" w:rsidRPr="0061537D">
        <w:rPr>
          <w:rFonts w:hint="eastAsia"/>
        </w:rPr>
        <w:t xml:space="preserve">검정력은 </w:t>
      </w:r>
      <w:r w:rsidR="008D5E12" w:rsidRPr="0061537D">
        <w:t xml:space="preserve">80%, </w:t>
      </w:r>
      <w:r w:rsidR="008D5E12" w:rsidRPr="0061537D">
        <w:rPr>
          <w:rFonts w:hint="eastAsia"/>
        </w:rPr>
        <w:t xml:space="preserve">유의 수준은 </w:t>
      </w:r>
      <w:r w:rsidR="008D5E12" w:rsidRPr="0061537D">
        <w:t xml:space="preserve">5% </w:t>
      </w:r>
      <w:r w:rsidR="008D5E12" w:rsidRPr="0061537D">
        <w:rPr>
          <w:rFonts w:hint="eastAsia"/>
        </w:rPr>
        <w:t>수준으로 가정한다.</w:t>
      </w:r>
      <w:r w:rsidR="008D5E12" w:rsidRPr="0061537D">
        <w:t xml:space="preserve"> </w:t>
      </w:r>
      <w:r w:rsidR="008D5E12" w:rsidRPr="0061537D">
        <w:rPr>
          <w:rFonts w:hint="eastAsia"/>
        </w:rPr>
        <w:t xml:space="preserve">유사한 기존 연구에 근거하여 두 </w:t>
      </w:r>
      <w:r w:rsidR="004733BE" w:rsidRPr="0061537D">
        <w:rPr>
          <w:rFonts w:hint="eastAsia"/>
        </w:rPr>
        <w:t xml:space="preserve">그룹간 치료율이 </w:t>
      </w:r>
      <w:r w:rsidR="004733BE" w:rsidRPr="0061537D">
        <w:t xml:space="preserve">20% </w:t>
      </w:r>
      <w:r w:rsidR="004733BE" w:rsidRPr="0061537D">
        <w:rPr>
          <w:rFonts w:hint="eastAsia"/>
        </w:rPr>
        <w:t xml:space="preserve">차이가 나면 임상적으로 의미가 있다고 하고 </w:t>
      </w:r>
      <w:r w:rsidR="00FE52E4" w:rsidRPr="0061537D">
        <w:rPr>
          <w:rFonts w:hint="eastAsia"/>
        </w:rPr>
        <w:t>일치성 검정을 위한 피험자 수를 구하면,</w:t>
      </w:r>
      <w:r w:rsidR="00FE52E4" w:rsidRPr="0061537D">
        <w:t xml:space="preserve"> </w:t>
      </w:r>
      <w:r w:rsidR="004733BE" w:rsidRPr="0061537D">
        <w:t xml:space="preserve">SRNS </w:t>
      </w:r>
      <w:r w:rsidR="004733BE" w:rsidRPr="0061537D">
        <w:rPr>
          <w:rFonts w:hint="eastAsia"/>
        </w:rPr>
        <w:t xml:space="preserve">환자에서 </w:t>
      </w:r>
      <w:r w:rsidR="004733BE" w:rsidRPr="0061537D">
        <w:t xml:space="preserve">CNI </w:t>
      </w:r>
      <w:r w:rsidR="004733BE" w:rsidRPr="0061537D">
        <w:rPr>
          <w:rFonts w:hint="eastAsia"/>
        </w:rPr>
        <w:t xml:space="preserve">치료의 부분 관해율이 </w:t>
      </w:r>
      <w:r w:rsidR="00DF19D4" w:rsidRPr="0061537D">
        <w:t>65</w:t>
      </w:r>
      <w:r w:rsidR="004733BE" w:rsidRPr="0061537D">
        <w:t>%</w:t>
      </w:r>
      <w:r w:rsidR="004733BE" w:rsidRPr="0061537D">
        <w:rPr>
          <w:rFonts w:hint="eastAsia"/>
        </w:rPr>
        <w:t>라 할</w:t>
      </w:r>
      <w:r w:rsidR="0076513A" w:rsidRPr="0061537D">
        <w:rPr>
          <w:rFonts w:hint="eastAsia"/>
        </w:rPr>
        <w:t xml:space="preserve"> </w:t>
      </w:r>
      <w:r w:rsidR="004733BE" w:rsidRPr="0061537D">
        <w:rPr>
          <w:rFonts w:hint="eastAsia"/>
        </w:rPr>
        <w:t xml:space="preserve">때 두 군의 피험자 수를 동일하게 배정한다면 각각 </w:t>
      </w:r>
      <w:r w:rsidR="004733BE" w:rsidRPr="0061537D">
        <w:t>7</w:t>
      </w:r>
      <w:r w:rsidR="002626AE" w:rsidRPr="0061537D">
        <w:t>0</w:t>
      </w:r>
      <w:r w:rsidR="008D5E12" w:rsidRPr="0061537D">
        <w:rPr>
          <w:rFonts w:hint="eastAsia"/>
        </w:rPr>
        <w:t>명</w:t>
      </w:r>
      <w:r w:rsidR="004733BE" w:rsidRPr="0061537D">
        <w:rPr>
          <w:rFonts w:hint="eastAsia"/>
        </w:rPr>
        <w:t>씩</w:t>
      </w:r>
      <w:r w:rsidR="008D5E12" w:rsidRPr="0061537D">
        <w:rPr>
          <w:rFonts w:hint="eastAsia"/>
        </w:rPr>
        <w:t>,</w:t>
      </w:r>
      <w:r w:rsidR="008D5E12" w:rsidRPr="0061537D">
        <w:t xml:space="preserve"> </w:t>
      </w:r>
      <w:r w:rsidR="008D5E12" w:rsidRPr="0061537D">
        <w:rPr>
          <w:rFonts w:hint="eastAsia"/>
        </w:rPr>
        <w:t xml:space="preserve">총 </w:t>
      </w:r>
      <w:r w:rsidR="002626AE" w:rsidRPr="0061537D">
        <w:t>1</w:t>
      </w:r>
      <w:r w:rsidR="004733BE" w:rsidRPr="0061537D">
        <w:t>4</w:t>
      </w:r>
      <w:r w:rsidR="002626AE" w:rsidRPr="0061537D">
        <w:t>0</w:t>
      </w:r>
      <w:r w:rsidR="008D5E12" w:rsidRPr="0061537D">
        <w:rPr>
          <w:rFonts w:hint="eastAsia"/>
        </w:rPr>
        <w:t>명</w:t>
      </w:r>
      <w:r w:rsidR="004733BE" w:rsidRPr="0061537D">
        <w:rPr>
          <w:rFonts w:hint="eastAsia"/>
        </w:rPr>
        <w:t>의 표본이 필요하다.</w:t>
      </w:r>
    </w:p>
    <w:p w14:paraId="2162361B" w14:textId="77777777" w:rsidR="00141C92" w:rsidRPr="0061537D" w:rsidRDefault="00141C92" w:rsidP="004C5336">
      <w:pPr>
        <w:pStyle w:val="a4"/>
        <w:spacing w:line="276" w:lineRule="auto"/>
        <w:ind w:leftChars="300" w:left="600"/>
        <w:rPr>
          <w:rFonts w:asciiTheme="minorEastAsia" w:hAnsiTheme="minorEastAsia"/>
          <w:b/>
          <w:sz w:val="22"/>
        </w:rPr>
      </w:pPr>
    </w:p>
    <w:p w14:paraId="0C7FA544" w14:textId="77777777" w:rsidR="00BB75AA" w:rsidRPr="0061537D" w:rsidRDefault="00790CAF" w:rsidP="004C5336">
      <w:pPr>
        <w:pStyle w:val="a4"/>
        <w:numPr>
          <w:ilvl w:val="0"/>
          <w:numId w:val="5"/>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연구</w:t>
      </w:r>
      <w:r w:rsidRPr="0061537D">
        <w:rPr>
          <w:rFonts w:asciiTheme="minorEastAsia" w:hAnsiTheme="minorEastAsia" w:cs="Times New Roman" w:hint="eastAsia"/>
          <w:b/>
          <w:sz w:val="22"/>
        </w:rPr>
        <w:t xml:space="preserve"> 대상자 모집 계획</w:t>
      </w:r>
    </w:p>
    <w:p w14:paraId="7300663D" w14:textId="15B1B8A8" w:rsidR="00F77B99" w:rsidRPr="0061537D" w:rsidRDefault="00F77B99" w:rsidP="004C5336">
      <w:pPr>
        <w:pStyle w:val="a4"/>
        <w:spacing w:line="276" w:lineRule="auto"/>
        <w:ind w:leftChars="300" w:left="600"/>
        <w:rPr>
          <w:rFonts w:asciiTheme="minorEastAsia" w:hAnsiTheme="minorEastAsia"/>
        </w:rPr>
      </w:pPr>
      <w:r w:rsidRPr="0061537D">
        <w:rPr>
          <w:rFonts w:asciiTheme="minorEastAsia" w:hAnsiTheme="minorEastAsia" w:hint="eastAsia"/>
        </w:rPr>
        <w:t>해당 연구 기관에서 신증후군으로 진단된 환아 중 선정 기준에 해당하는 환자가 진료를 위해 내원하였을 시,</w:t>
      </w:r>
      <w:r w:rsidRPr="0061537D">
        <w:rPr>
          <w:rFonts w:asciiTheme="minorEastAsia" w:hAnsiTheme="minorEastAsia"/>
        </w:rPr>
        <w:t xml:space="preserve"> </w:t>
      </w:r>
      <w:r w:rsidRPr="0061537D">
        <w:rPr>
          <w:rFonts w:asciiTheme="minorEastAsia" w:hAnsiTheme="minorEastAsia" w:hint="eastAsia"/>
        </w:rPr>
        <w:t>연구에 대해 설명하고 동의하는 환자에 한해 모집한다.</w:t>
      </w:r>
    </w:p>
    <w:p w14:paraId="761982E4" w14:textId="77777777" w:rsidR="00270F15" w:rsidRPr="0061537D" w:rsidRDefault="00270F15" w:rsidP="004C5336">
      <w:pPr>
        <w:pStyle w:val="a4"/>
        <w:spacing w:line="276" w:lineRule="auto"/>
        <w:ind w:leftChars="100" w:left="200"/>
        <w:rPr>
          <w:rFonts w:asciiTheme="minorEastAsia" w:hAnsiTheme="minorEastAsia" w:cs="Times New Roman"/>
          <w:b/>
          <w:sz w:val="24"/>
          <w:szCs w:val="24"/>
        </w:rPr>
      </w:pPr>
    </w:p>
    <w:p w14:paraId="4BBF6B66" w14:textId="77777777" w:rsidR="00D2524F" w:rsidRPr="0061537D" w:rsidRDefault="00D2524F" w:rsidP="004C5336">
      <w:pPr>
        <w:pStyle w:val="a4"/>
        <w:numPr>
          <w:ilvl w:val="0"/>
          <w:numId w:val="1"/>
        </w:numPr>
        <w:tabs>
          <w:tab w:val="num" w:pos="340"/>
        </w:tabs>
        <w:spacing w:line="276" w:lineRule="auto"/>
        <w:ind w:leftChars="-100" w:left="200"/>
        <w:rPr>
          <w:rFonts w:asciiTheme="minorEastAsia" w:hAnsiTheme="minorEastAsia" w:cs="Times New Roman"/>
          <w:b/>
          <w:sz w:val="22"/>
        </w:rPr>
      </w:pPr>
      <w:r w:rsidRPr="0061537D">
        <w:rPr>
          <w:rFonts w:asciiTheme="minorEastAsia" w:hAnsiTheme="minorEastAsia" w:cs="Times New Roman" w:hint="eastAsia"/>
          <w:b/>
          <w:sz w:val="22"/>
        </w:rPr>
        <w:t>연구</w:t>
      </w:r>
      <w:r w:rsidR="00925637" w:rsidRPr="0061537D">
        <w:rPr>
          <w:rFonts w:asciiTheme="minorEastAsia" w:hAnsiTheme="minorEastAsia" w:cs="Times New Roman" w:hint="eastAsia"/>
          <w:b/>
          <w:sz w:val="22"/>
        </w:rPr>
        <w:t xml:space="preserve"> </w:t>
      </w:r>
      <w:r w:rsidRPr="0061537D">
        <w:rPr>
          <w:rFonts w:asciiTheme="minorEastAsia" w:hAnsiTheme="minorEastAsia" w:cs="Times New Roman" w:hint="eastAsia"/>
          <w:b/>
          <w:sz w:val="22"/>
        </w:rPr>
        <w:t>방법</w:t>
      </w:r>
    </w:p>
    <w:p w14:paraId="09880A97" w14:textId="20456FA8" w:rsidR="00D2524F" w:rsidRPr="0061537D" w:rsidRDefault="001E68EA" w:rsidP="004C5336">
      <w:pPr>
        <w:pStyle w:val="a4"/>
        <w:numPr>
          <w:ilvl w:val="0"/>
          <w:numId w:val="3"/>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 xml:space="preserve">구체적인 </w:t>
      </w:r>
      <w:r w:rsidR="00D2524F" w:rsidRPr="0061537D">
        <w:rPr>
          <w:rFonts w:asciiTheme="minorEastAsia" w:hAnsiTheme="minorEastAsia" w:hint="eastAsia"/>
          <w:b/>
          <w:sz w:val="22"/>
        </w:rPr>
        <w:t>연구방법</w:t>
      </w:r>
      <w:r w:rsidR="00403506" w:rsidRPr="0061537D">
        <w:rPr>
          <w:noProof/>
        </w:rPr>
        <w:t xml:space="preserve"> </w:t>
      </w:r>
    </w:p>
    <w:p w14:paraId="29B3592A" w14:textId="75C0E844" w:rsidR="00EC287C" w:rsidRPr="0061537D" w:rsidRDefault="0096469C" w:rsidP="004C5336">
      <w:pPr>
        <w:pStyle w:val="a4"/>
        <w:spacing w:line="276" w:lineRule="auto"/>
        <w:ind w:leftChars="300" w:left="600"/>
      </w:pPr>
      <w:r w:rsidRPr="0061537D">
        <w:t xml:space="preserve">소아 SRNS </w:t>
      </w:r>
      <w:r w:rsidR="00AC1399" w:rsidRPr="0061537D">
        <w:t xml:space="preserve">환자 </w:t>
      </w:r>
      <w:r w:rsidR="00AC1399" w:rsidRPr="0061537D">
        <w:rPr>
          <w:rFonts w:hint="eastAsia"/>
        </w:rPr>
        <w:t xml:space="preserve">중 </w:t>
      </w:r>
      <w:r w:rsidR="00AC1399" w:rsidRPr="0061537D">
        <w:t xml:space="preserve">칼시뉴린 억제제(CNI) </w:t>
      </w:r>
      <w:r w:rsidR="00AC1399" w:rsidRPr="0061537D">
        <w:rPr>
          <w:rFonts w:hint="eastAsia"/>
        </w:rPr>
        <w:t>요법</w:t>
      </w:r>
      <w:r w:rsidR="00817A13" w:rsidRPr="0061537D">
        <w:t xml:space="preserve">(cyclosporine </w:t>
      </w:r>
      <w:r w:rsidR="00817A13" w:rsidRPr="0061537D">
        <w:rPr>
          <w:rFonts w:hint="eastAsia"/>
        </w:rPr>
        <w:t xml:space="preserve">또는 </w:t>
      </w:r>
      <w:r w:rsidR="00817A13" w:rsidRPr="0061537D">
        <w:t xml:space="preserve">cyclosporine </w:t>
      </w:r>
      <w:r w:rsidR="00817A13" w:rsidRPr="0061537D">
        <w:rPr>
          <w:rFonts w:hint="eastAsia"/>
        </w:rPr>
        <w:t>부작용으로 t</w:t>
      </w:r>
      <w:r w:rsidR="00817A13" w:rsidRPr="0061537D">
        <w:t>acrolimus</w:t>
      </w:r>
      <w:r w:rsidR="00817A13" w:rsidRPr="0061537D">
        <w:rPr>
          <w:rFonts w:hint="eastAsia"/>
        </w:rPr>
        <w:t>로 변경한 경우)</w:t>
      </w:r>
      <w:r w:rsidR="00AC1399" w:rsidRPr="0061537D">
        <w:rPr>
          <w:rFonts w:hint="eastAsia"/>
        </w:rPr>
        <w:t xml:space="preserve">을 </w:t>
      </w:r>
      <w:r w:rsidR="00C56548" w:rsidRPr="0061537D">
        <w:t>2</w:t>
      </w:r>
      <w:r w:rsidR="00AC1399" w:rsidRPr="0061537D">
        <w:rPr>
          <w:rFonts w:hint="eastAsia"/>
        </w:rPr>
        <w:t>개월간 시행하였음에도 관해가 오지 않은 환</w:t>
      </w:r>
      <w:r w:rsidR="0015159A" w:rsidRPr="0061537D">
        <w:rPr>
          <w:rFonts w:hint="eastAsia"/>
        </w:rPr>
        <w:t>자를</w:t>
      </w:r>
      <w:r w:rsidR="00A919C0" w:rsidRPr="0061537D">
        <w:t xml:space="preserve"> </w:t>
      </w:r>
      <w:r w:rsidR="00122C22" w:rsidRPr="0061537D">
        <w:rPr>
          <w:rFonts w:hint="eastAsia"/>
        </w:rPr>
        <w:t xml:space="preserve">타크로벨 </w:t>
      </w:r>
      <w:r w:rsidRPr="0061537D">
        <w:t xml:space="preserve">단독 요법 그룹과 </w:t>
      </w:r>
      <w:r w:rsidR="00122C22" w:rsidRPr="0061537D">
        <w:rPr>
          <w:rFonts w:hint="eastAsia"/>
        </w:rPr>
        <w:t>타크로벨/마이렙트</w:t>
      </w:r>
      <w:r w:rsidRPr="0061537D">
        <w:t xml:space="preserve"> 병합 요법 그룹으로 무작위 </w:t>
      </w:r>
      <w:r w:rsidR="00FE4C07" w:rsidRPr="0061537D">
        <w:t>배정하</w:t>
      </w:r>
      <w:r w:rsidR="00FE4C07" w:rsidRPr="0061537D">
        <w:rPr>
          <w:rFonts w:hint="eastAsia"/>
        </w:rPr>
        <w:t>여</w:t>
      </w:r>
      <w:r w:rsidR="00C05E64" w:rsidRPr="0061537D">
        <w:t xml:space="preserve"> </w:t>
      </w:r>
      <w:r w:rsidRPr="0061537D">
        <w:t xml:space="preserve">약제의 순응도와 치료 효과, 부작용을 비교 </w:t>
      </w:r>
      <w:r w:rsidR="00C217D7" w:rsidRPr="0061537D">
        <w:t>연구</w:t>
      </w:r>
      <w:r w:rsidR="00FE4C07" w:rsidRPr="0061537D">
        <w:rPr>
          <w:rFonts w:hint="eastAsia"/>
        </w:rPr>
        <w:t>한다.</w:t>
      </w:r>
      <w:r w:rsidR="00C217D7" w:rsidRPr="0061537D">
        <w:rPr>
          <w:rFonts w:hint="eastAsia"/>
        </w:rPr>
        <w:t xml:space="preserve"> </w:t>
      </w:r>
    </w:p>
    <w:p w14:paraId="51B89DA4" w14:textId="7AB09AB8" w:rsidR="0096469C" w:rsidRPr="0061537D" w:rsidRDefault="00A50006" w:rsidP="004C5336">
      <w:pPr>
        <w:pStyle w:val="a4"/>
        <w:spacing w:line="276" w:lineRule="auto"/>
        <w:ind w:leftChars="300" w:left="600"/>
      </w:pPr>
      <w:r w:rsidRPr="0061537D">
        <w:rPr>
          <w:rFonts w:hint="eastAsia"/>
        </w:rPr>
        <w:t>일차</w:t>
      </w:r>
      <w:r w:rsidR="00C217D7" w:rsidRPr="0061537D">
        <w:rPr>
          <w:rFonts w:hint="eastAsia"/>
        </w:rPr>
        <w:t xml:space="preserve"> 유효성 평가는 치료 시작 </w:t>
      </w:r>
      <w:r w:rsidR="00C30D0E" w:rsidRPr="0061537D">
        <w:rPr>
          <w:rFonts w:hint="eastAsia"/>
        </w:rPr>
        <w:t xml:space="preserve">후 </w:t>
      </w:r>
      <w:r w:rsidR="0092157C">
        <w:t>8</w:t>
      </w:r>
      <w:r w:rsidR="0065453B" w:rsidRPr="0061537D">
        <w:rPr>
          <w:rFonts w:hint="eastAsia"/>
        </w:rPr>
        <w:t>주째</w:t>
      </w:r>
      <w:r w:rsidR="00747C36" w:rsidRPr="0061537D">
        <w:rPr>
          <w:rFonts w:asciiTheme="majorEastAsia" w:eastAsiaTheme="majorEastAsia" w:hAnsiTheme="majorEastAsia" w:hint="eastAsia"/>
          <w:szCs w:val="20"/>
        </w:rPr>
        <w:t>(±14일)</w:t>
      </w:r>
      <w:r w:rsidR="0065453B" w:rsidRPr="0061537D">
        <w:rPr>
          <w:rFonts w:hint="eastAsia"/>
        </w:rPr>
        <w:t xml:space="preserve">에 </w:t>
      </w:r>
      <w:r w:rsidR="00D571F5" w:rsidRPr="0061537D">
        <w:rPr>
          <w:rFonts w:hint="eastAsia"/>
        </w:rPr>
        <w:t>반드시 외래를 내원하여</w:t>
      </w:r>
      <w:r w:rsidR="00C217D7" w:rsidRPr="0061537D">
        <w:rPr>
          <w:rFonts w:hint="eastAsia"/>
        </w:rPr>
        <w:t xml:space="preserve"> 분석한다.</w:t>
      </w:r>
      <w:r w:rsidR="003A2261" w:rsidRPr="0061537D">
        <w:t xml:space="preserve"> </w:t>
      </w:r>
      <w:r w:rsidR="0065453B" w:rsidRPr="0061537D">
        <w:rPr>
          <w:rFonts w:hint="eastAsia"/>
        </w:rPr>
        <w:t xml:space="preserve">이후 두 군 </w:t>
      </w:r>
      <w:r w:rsidR="00E84578" w:rsidRPr="0061537D">
        <w:rPr>
          <w:rFonts w:hint="eastAsia"/>
        </w:rPr>
        <w:t xml:space="preserve">모두 </w:t>
      </w:r>
      <w:r w:rsidR="0065453B" w:rsidRPr="0061537D">
        <w:rPr>
          <w:rFonts w:hint="eastAsia"/>
        </w:rPr>
        <w:t xml:space="preserve">타크로벨/마이렙트 병합 요법 그룹으로 변경하며 </w:t>
      </w:r>
      <w:r w:rsidR="0092157C">
        <w:t>8</w:t>
      </w:r>
      <w:r w:rsidR="000A0E7A" w:rsidRPr="0061537D">
        <w:rPr>
          <w:rFonts w:hint="eastAsia"/>
        </w:rPr>
        <w:t>주째</w:t>
      </w:r>
      <w:r w:rsidR="00747C36" w:rsidRPr="0061537D">
        <w:rPr>
          <w:rFonts w:asciiTheme="majorEastAsia" w:eastAsiaTheme="majorEastAsia" w:hAnsiTheme="majorEastAsia" w:hint="eastAsia"/>
          <w:szCs w:val="20"/>
        </w:rPr>
        <w:t>(±14일,</w:t>
      </w:r>
      <w:r w:rsidR="00747C36" w:rsidRPr="0061537D">
        <w:rPr>
          <w:rFonts w:asciiTheme="majorEastAsia" w:eastAsiaTheme="majorEastAsia" w:hAnsiTheme="majorEastAsia"/>
          <w:szCs w:val="20"/>
        </w:rPr>
        <w:t xml:space="preserve"> </w:t>
      </w:r>
      <w:r w:rsidR="0065453B" w:rsidRPr="0061537D">
        <w:rPr>
          <w:rFonts w:hint="eastAsia"/>
        </w:rPr>
        <w:t xml:space="preserve">치료 시작 후 </w:t>
      </w:r>
      <w:r w:rsidR="0092157C">
        <w:t>16</w:t>
      </w:r>
      <w:r w:rsidR="0065453B" w:rsidRPr="0061537D">
        <w:rPr>
          <w:rFonts w:hint="eastAsia"/>
        </w:rPr>
        <w:t>주째</w:t>
      </w:r>
      <w:r w:rsidR="000A0E7A" w:rsidRPr="0061537D">
        <w:rPr>
          <w:rFonts w:hint="eastAsia"/>
        </w:rPr>
        <w:t>)</w:t>
      </w:r>
      <w:r w:rsidR="0065453B" w:rsidRPr="0061537D">
        <w:rPr>
          <w:rFonts w:hint="eastAsia"/>
        </w:rPr>
        <w:t xml:space="preserve">에 외래를 방문하여 </w:t>
      </w:r>
      <w:r w:rsidR="006B0378" w:rsidRPr="0061537D">
        <w:rPr>
          <w:rFonts w:hint="eastAsia"/>
        </w:rPr>
        <w:t xml:space="preserve">이차 유효성 평가를 </w:t>
      </w:r>
      <w:r w:rsidR="0065453B" w:rsidRPr="0061537D">
        <w:rPr>
          <w:rFonts w:hint="eastAsia"/>
        </w:rPr>
        <w:t>분석한다.</w:t>
      </w:r>
      <w:r w:rsidR="0065453B" w:rsidRPr="0061537D">
        <w:t xml:space="preserve"> </w:t>
      </w:r>
      <w:r w:rsidR="00F1788B" w:rsidRPr="0061537D">
        <w:rPr>
          <w:rFonts w:hint="eastAsia"/>
        </w:rPr>
        <w:t>두 군 모두</w:t>
      </w:r>
      <w:r w:rsidR="0065453B" w:rsidRPr="0061537D">
        <w:rPr>
          <w:rFonts w:hint="eastAsia"/>
        </w:rPr>
        <w:t xml:space="preserve"> </w:t>
      </w:r>
      <w:r w:rsidR="00E1614C" w:rsidRPr="0061537D">
        <w:rPr>
          <w:rFonts w:hint="eastAsia"/>
        </w:rPr>
        <w:t>연구 시작</w:t>
      </w:r>
      <w:r w:rsidR="003A2261" w:rsidRPr="0061537D">
        <w:rPr>
          <w:rFonts w:hint="eastAsia"/>
        </w:rPr>
        <w:t xml:space="preserve"> 후 최소 </w:t>
      </w:r>
      <w:r w:rsidR="00F1788B" w:rsidRPr="0061537D">
        <w:t>3</w:t>
      </w:r>
      <w:r w:rsidR="00E1614C" w:rsidRPr="0061537D">
        <w:rPr>
          <w:rFonts w:hint="eastAsia"/>
        </w:rPr>
        <w:t xml:space="preserve">개월 </w:t>
      </w:r>
      <w:r w:rsidR="003A2261" w:rsidRPr="0061537D">
        <w:rPr>
          <w:rFonts w:hint="eastAsia"/>
        </w:rPr>
        <w:t>간은 약제</w:t>
      </w:r>
      <w:r w:rsidR="00E1614C" w:rsidRPr="0061537D">
        <w:rPr>
          <w:rFonts w:hint="eastAsia"/>
        </w:rPr>
        <w:t>를</w:t>
      </w:r>
      <w:r w:rsidR="003A2261" w:rsidRPr="0061537D">
        <w:rPr>
          <w:rFonts w:hint="eastAsia"/>
        </w:rPr>
        <w:t xml:space="preserve"> 유지</w:t>
      </w:r>
      <w:r w:rsidR="00D76BE0" w:rsidRPr="0061537D">
        <w:rPr>
          <w:rFonts w:hint="eastAsia"/>
        </w:rPr>
        <w:t>하며</w:t>
      </w:r>
      <w:r w:rsidR="003A2261" w:rsidRPr="0061537D">
        <w:rPr>
          <w:rFonts w:hint="eastAsia"/>
        </w:rPr>
        <w:t xml:space="preserve">, 이후 관해가 유지되면 </w:t>
      </w:r>
      <w:r w:rsidR="00BF7D1C" w:rsidRPr="0061537D">
        <w:rPr>
          <w:rFonts w:hint="eastAsia"/>
        </w:rPr>
        <w:t>감량하거나 중단할 수 있다.</w:t>
      </w:r>
    </w:p>
    <w:p w14:paraId="2DF0ECAE" w14:textId="4765A43F" w:rsidR="001941E2" w:rsidRPr="0061537D" w:rsidRDefault="001941E2" w:rsidP="004C5336">
      <w:pPr>
        <w:pStyle w:val="a4"/>
        <w:spacing w:line="276" w:lineRule="auto"/>
        <w:ind w:leftChars="300" w:left="600"/>
      </w:pPr>
      <w:r w:rsidRPr="0061537D">
        <w:rPr>
          <w:rFonts w:hint="eastAsia"/>
        </w:rPr>
        <w:t xml:space="preserve">연구 참여 당시 스테로이드를 복용하고 있던 환자는 </w:t>
      </w:r>
      <w:r w:rsidRPr="0061537D">
        <w:t>KDIGO guideline</w:t>
      </w:r>
      <w:r w:rsidRPr="0061537D">
        <w:rPr>
          <w:rFonts w:hint="eastAsia"/>
        </w:rPr>
        <w:t xml:space="preserve">에 따라 </w:t>
      </w:r>
      <w:r w:rsidRPr="0061537D">
        <w:t>40mg/m</w:t>
      </w:r>
      <w:r w:rsidRPr="0061537D">
        <w:rPr>
          <w:vertAlign w:val="superscript"/>
        </w:rPr>
        <w:t>2</w:t>
      </w:r>
      <w:r w:rsidRPr="0061537D">
        <w:t xml:space="preserve"> </w:t>
      </w:r>
      <w:r w:rsidRPr="0061537D">
        <w:rPr>
          <w:rFonts w:hint="eastAsia"/>
        </w:rPr>
        <w:t xml:space="preserve">(최대 </w:t>
      </w:r>
      <w:r w:rsidRPr="0061537D">
        <w:t>50mg/day)</w:t>
      </w:r>
      <w:r w:rsidRPr="0061537D">
        <w:rPr>
          <w:rFonts w:hint="eastAsia"/>
        </w:rPr>
        <w:t>을 격일로 4</w:t>
      </w:r>
      <w:r w:rsidRPr="0061537D">
        <w:t>-6</w:t>
      </w:r>
      <w:r w:rsidRPr="0061537D">
        <w:rPr>
          <w:rFonts w:hint="eastAsia"/>
        </w:rPr>
        <w:t>주간 투약 후 중단한다</w:t>
      </w:r>
      <w:r w:rsidR="006B0378" w:rsidRPr="0061537D">
        <w:t>.</w:t>
      </w:r>
    </w:p>
    <w:p w14:paraId="2190AACA" w14:textId="61375928" w:rsidR="001941E2" w:rsidRPr="0061537D" w:rsidRDefault="001A73C2" w:rsidP="001941E2">
      <w:pPr>
        <w:spacing w:line="276" w:lineRule="auto"/>
      </w:pPr>
      <w:r>
        <w:rPr>
          <w:noProof/>
        </w:rPr>
        <w:drawing>
          <wp:inline distT="0" distB="0" distL="0" distR="0" wp14:anchorId="23642CC6" wp14:editId="0EF766FB">
            <wp:extent cx="5781675" cy="2758918"/>
            <wp:effectExtent l="0" t="0" r="0" b="3810"/>
            <wp:docPr id="2041262711" name="그림 1" descr="텍스트, 스크린샷, 폰트,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62711" name="그림 1" descr="텍스트, 스크린샷, 폰트, 라인이(가) 표시된 사진&#10;&#10;자동 생성된 설명"/>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3884" cy="2822006"/>
                    </a:xfrm>
                    <a:prstGeom prst="rect">
                      <a:avLst/>
                    </a:prstGeom>
                  </pic:spPr>
                </pic:pic>
              </a:graphicData>
            </a:graphic>
          </wp:inline>
        </w:drawing>
      </w:r>
    </w:p>
    <w:p w14:paraId="6D21A1FF" w14:textId="77777777" w:rsidR="001941E2" w:rsidRPr="0061537D" w:rsidRDefault="001941E2" w:rsidP="004C5336">
      <w:pPr>
        <w:pStyle w:val="a4"/>
        <w:spacing w:line="276" w:lineRule="auto"/>
        <w:ind w:leftChars="300" w:left="600"/>
      </w:pPr>
    </w:p>
    <w:p w14:paraId="23F6304F" w14:textId="5C1C94CC" w:rsidR="005D4F47" w:rsidRPr="0061537D" w:rsidRDefault="004B7D13" w:rsidP="005D4F47">
      <w:pPr>
        <w:pStyle w:val="a4"/>
        <w:spacing w:line="276" w:lineRule="auto"/>
        <w:ind w:leftChars="0" w:left="1000"/>
      </w:pPr>
      <w:r w:rsidRPr="0061537D">
        <w:rPr>
          <w:rFonts w:hint="eastAsia"/>
        </w:rPr>
        <w:t>타크로벨</w:t>
      </w:r>
      <w:r w:rsidR="005F26C7" w:rsidRPr="0061537D">
        <w:t xml:space="preserve"> 단독요법과 </w:t>
      </w:r>
      <w:r w:rsidRPr="0061537D">
        <w:rPr>
          <w:rFonts w:hint="eastAsia"/>
        </w:rPr>
        <w:t>타크로벨/마이렙트</w:t>
      </w:r>
      <w:r w:rsidR="005F26C7" w:rsidRPr="0061537D">
        <w:t>의 병합요법의 비교</w:t>
      </w:r>
    </w:p>
    <w:p w14:paraId="224E0866" w14:textId="184D3BB1" w:rsidR="005F26C7" w:rsidRPr="0061537D" w:rsidRDefault="0008377D" w:rsidP="005D4F47">
      <w:pPr>
        <w:pStyle w:val="a4"/>
        <w:numPr>
          <w:ilvl w:val="1"/>
          <w:numId w:val="35"/>
        </w:numPr>
        <w:spacing w:line="276" w:lineRule="auto"/>
        <w:ind w:leftChars="300" w:left="1000"/>
      </w:pPr>
      <w:r w:rsidRPr="0061537D">
        <w:rPr>
          <w:rFonts w:hint="eastAsia"/>
        </w:rPr>
        <w:t>타크로벨</w:t>
      </w:r>
      <w:r w:rsidR="005F26C7" w:rsidRPr="0061537D">
        <w:t xml:space="preserve"> 단독 요법:</w:t>
      </w:r>
    </w:p>
    <w:p w14:paraId="1FE87B2F" w14:textId="56177AB0" w:rsidR="005F26C7" w:rsidRPr="0061537D" w:rsidRDefault="005F26C7" w:rsidP="004C5336">
      <w:pPr>
        <w:pStyle w:val="a4"/>
        <w:spacing w:line="276" w:lineRule="auto"/>
        <w:ind w:leftChars="500" w:left="1000"/>
      </w:pPr>
      <w:r w:rsidRPr="0061537D">
        <w:t>-</w:t>
      </w:r>
      <w:r w:rsidR="00C95FAE" w:rsidRPr="0061537D">
        <w:rPr>
          <w:rFonts w:hint="eastAsia"/>
        </w:rPr>
        <w:t xml:space="preserve"> 타크로벨</w:t>
      </w:r>
      <w:r w:rsidR="00C95FAE" w:rsidRPr="0061537D">
        <w:t xml:space="preserve"> </w:t>
      </w:r>
      <w:r w:rsidRPr="0061537D">
        <w:t>0.1-0.2 mg/kg/d (max 5mg/d, 하루 2회 분복)의 용량으로 시작, 이후 혈중</w:t>
      </w:r>
      <w:r w:rsidR="00417FBF" w:rsidRPr="0061537D">
        <w:t xml:space="preserve"> Tacrolimus 농도</w:t>
      </w:r>
      <w:r w:rsidR="00417FBF" w:rsidRPr="0061537D">
        <w:rPr>
          <w:rFonts w:hint="eastAsia"/>
        </w:rPr>
        <w:t>에 따라 용량을 10~20% 증감하여 혈중 농도</w:t>
      </w:r>
      <w:r w:rsidRPr="0061537D">
        <w:t xml:space="preserve">가 </w:t>
      </w:r>
      <w:r w:rsidRPr="001A73C2">
        <w:rPr>
          <w:color w:val="FF0000"/>
          <w:highlight w:val="yellow"/>
        </w:rPr>
        <w:t>4-</w:t>
      </w:r>
      <w:r w:rsidR="001A73C2" w:rsidRPr="001A73C2">
        <w:rPr>
          <w:color w:val="FF0000"/>
          <w:highlight w:val="yellow"/>
        </w:rPr>
        <w:t>12</w:t>
      </w:r>
      <w:r w:rsidRPr="0061537D">
        <w:t xml:space="preserve"> ng/ml 유지되도록 용량을 조절</w:t>
      </w:r>
    </w:p>
    <w:p w14:paraId="34CA7199" w14:textId="09428908" w:rsidR="005F26C7" w:rsidRPr="0061537D" w:rsidRDefault="0008377D" w:rsidP="004C5336">
      <w:pPr>
        <w:pStyle w:val="a4"/>
        <w:numPr>
          <w:ilvl w:val="1"/>
          <w:numId w:val="35"/>
        </w:numPr>
        <w:spacing w:line="276" w:lineRule="auto"/>
        <w:ind w:leftChars="300" w:left="1000"/>
      </w:pPr>
      <w:r w:rsidRPr="0061537D">
        <w:rPr>
          <w:rFonts w:hint="eastAsia"/>
        </w:rPr>
        <w:t>타크로벨/마이렙트</w:t>
      </w:r>
      <w:r w:rsidR="005F26C7" w:rsidRPr="0061537D">
        <w:t xml:space="preserve"> 병합 요법:</w:t>
      </w:r>
    </w:p>
    <w:p w14:paraId="5574C4E9" w14:textId="0D3F320A" w:rsidR="005F26C7" w:rsidRPr="0061537D" w:rsidRDefault="00962A58" w:rsidP="004C5336">
      <w:pPr>
        <w:pStyle w:val="a4"/>
        <w:spacing w:line="276" w:lineRule="auto"/>
        <w:ind w:leftChars="500" w:left="1000"/>
      </w:pPr>
      <w:r w:rsidRPr="0061537D">
        <w:rPr>
          <w:rFonts w:hint="eastAsia"/>
        </w:rPr>
        <w:t>타크로벨</w:t>
      </w:r>
      <w:r w:rsidRPr="0061537D">
        <w:t xml:space="preserve"> </w:t>
      </w:r>
      <w:r w:rsidR="005F26C7" w:rsidRPr="0061537D">
        <w:t>시작용량 0.1-0.2 mg/kg/d</w:t>
      </w:r>
      <w:r w:rsidRPr="0061537D">
        <w:t xml:space="preserve"> (</w:t>
      </w:r>
      <w:r w:rsidR="005F26C7" w:rsidRPr="0061537D">
        <w:t>max 5mg/d, 하루 2회 분복, 혈중 농도 타겟 4-8 ng/ml)과 함께</w:t>
      </w:r>
      <w:r w:rsidR="00843564" w:rsidRPr="0061537D">
        <w:t xml:space="preserve"> </w:t>
      </w:r>
      <w:r w:rsidR="00CD0F36" w:rsidRPr="0061537D">
        <w:rPr>
          <w:rFonts w:hint="eastAsia"/>
        </w:rPr>
        <w:t>마이렙트</w:t>
      </w:r>
      <w:r w:rsidR="00CD0F36" w:rsidRPr="0061537D">
        <w:t xml:space="preserve"> </w:t>
      </w:r>
      <w:r w:rsidR="00C845E7" w:rsidRPr="0061537D">
        <w:t>600-800 mg/m</w:t>
      </w:r>
      <w:r w:rsidR="00C845E7" w:rsidRPr="0061537D">
        <w:rPr>
          <w:vertAlign w:val="superscript"/>
        </w:rPr>
        <w:t>2</w:t>
      </w:r>
      <w:r w:rsidR="00C845E7" w:rsidRPr="0061537D">
        <w:t>/d</w:t>
      </w:r>
      <w:r w:rsidR="008A244D" w:rsidRPr="0061537D">
        <w:t xml:space="preserve"> </w:t>
      </w:r>
      <w:r w:rsidR="00F81652" w:rsidRPr="0061537D">
        <w:t>(</w:t>
      </w:r>
      <w:r w:rsidR="003A2261" w:rsidRPr="0061537D">
        <w:rPr>
          <w:rFonts w:hint="eastAsia"/>
        </w:rPr>
        <w:t xml:space="preserve">약제 부작용 없을 시 </w:t>
      </w:r>
      <w:r w:rsidR="003A2261" w:rsidRPr="0061537D">
        <w:t>1200 mg/m</w:t>
      </w:r>
      <w:r w:rsidR="003A2261" w:rsidRPr="0061537D">
        <w:rPr>
          <w:vertAlign w:val="superscript"/>
        </w:rPr>
        <w:t>2</w:t>
      </w:r>
      <w:r w:rsidR="003A2261" w:rsidRPr="0061537D">
        <w:t>/d</w:t>
      </w:r>
      <w:r w:rsidR="00C845E7" w:rsidRPr="0061537D">
        <w:rPr>
          <w:rFonts w:hint="eastAsia"/>
        </w:rPr>
        <w:t>까지</w:t>
      </w:r>
      <w:r w:rsidR="003A2261" w:rsidRPr="0061537D">
        <w:rPr>
          <w:rFonts w:hint="eastAsia"/>
        </w:rPr>
        <w:t xml:space="preserve"> 증량</w:t>
      </w:r>
      <w:r w:rsidR="00C845E7" w:rsidRPr="0061537D">
        <w:rPr>
          <w:rFonts w:hint="eastAsia"/>
        </w:rPr>
        <w:t xml:space="preserve"> 가능</w:t>
      </w:r>
      <w:r w:rsidR="003A2261" w:rsidRPr="0061537D">
        <w:rPr>
          <w:rFonts w:hint="eastAsia"/>
        </w:rPr>
        <w:t xml:space="preserve">, </w:t>
      </w:r>
      <w:r w:rsidR="00F81652" w:rsidRPr="0061537D">
        <w:t xml:space="preserve">max 2g/d, </w:t>
      </w:r>
      <w:r w:rsidR="00F81652" w:rsidRPr="0061537D">
        <w:rPr>
          <w:rFonts w:hint="eastAsia"/>
        </w:rPr>
        <w:t xml:space="preserve">하루 </w:t>
      </w:r>
      <w:r w:rsidR="00F81652" w:rsidRPr="0061537D">
        <w:t>2</w:t>
      </w:r>
      <w:r w:rsidR="00F81652" w:rsidRPr="0061537D">
        <w:rPr>
          <w:rFonts w:hint="eastAsia"/>
        </w:rPr>
        <w:t xml:space="preserve">회 분복, 혈중 농도 </w:t>
      </w:r>
      <w:r w:rsidR="004B3DCA" w:rsidRPr="0061537D">
        <w:rPr>
          <w:rFonts w:hint="eastAsia"/>
        </w:rPr>
        <w:t>상관</w:t>
      </w:r>
      <w:r w:rsidR="004B3DCA" w:rsidRPr="0061537D">
        <w:t>없음</w:t>
      </w:r>
      <w:r w:rsidR="00F81652" w:rsidRPr="0061537D">
        <w:rPr>
          <w:rFonts w:hint="eastAsia"/>
        </w:rPr>
        <w:t>)</w:t>
      </w:r>
      <w:r w:rsidR="008A244D" w:rsidRPr="0061537D">
        <w:rPr>
          <w:rFonts w:hint="eastAsia"/>
        </w:rPr>
        <w:t xml:space="preserve">의 </w:t>
      </w:r>
      <w:r w:rsidR="005F26C7" w:rsidRPr="0061537D">
        <w:t>용량으로 시작</w:t>
      </w:r>
    </w:p>
    <w:p w14:paraId="40AF84E2" w14:textId="77777777" w:rsidR="00715122" w:rsidRPr="0061537D" w:rsidRDefault="00715122" w:rsidP="004C5336">
      <w:pPr>
        <w:pStyle w:val="a4"/>
        <w:spacing w:line="276" w:lineRule="auto"/>
        <w:ind w:leftChars="200" w:left="400"/>
        <w:rPr>
          <w:rFonts w:asciiTheme="minorEastAsia" w:hAnsiTheme="minorEastAsia"/>
          <w:b/>
          <w:sz w:val="22"/>
        </w:rPr>
      </w:pPr>
    </w:p>
    <w:p w14:paraId="15C715FF" w14:textId="2E260D24" w:rsidR="00D2524F" w:rsidRPr="0061537D" w:rsidRDefault="00D2524F" w:rsidP="004C5336">
      <w:pPr>
        <w:pStyle w:val="a4"/>
        <w:numPr>
          <w:ilvl w:val="0"/>
          <w:numId w:val="3"/>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비교군 설정</w:t>
      </w:r>
      <w:r w:rsidR="00D865A1" w:rsidRPr="0061537D">
        <w:rPr>
          <w:rFonts w:asciiTheme="minorEastAsia" w:hAnsiTheme="minorEastAsia" w:hint="eastAsia"/>
          <w:b/>
          <w:sz w:val="22"/>
        </w:rPr>
        <w:t xml:space="preserve"> 및 무작위 배정 방법</w:t>
      </w:r>
    </w:p>
    <w:p w14:paraId="339CA635" w14:textId="77777777" w:rsidR="000F3009" w:rsidRPr="0061537D" w:rsidRDefault="00785659" w:rsidP="000F3009">
      <w:pPr>
        <w:pStyle w:val="a4"/>
        <w:spacing w:line="276" w:lineRule="auto"/>
        <w:ind w:leftChars="300" w:left="600"/>
        <w:rPr>
          <w:rFonts w:asciiTheme="minorEastAsia" w:hAnsiTheme="minorEastAsia"/>
        </w:rPr>
      </w:pPr>
      <w:r w:rsidRPr="0061537D">
        <w:rPr>
          <w:rFonts w:asciiTheme="minorEastAsia" w:hAnsiTheme="minorEastAsia" w:hint="eastAsia"/>
        </w:rPr>
        <w:t>추가적인</w:t>
      </w:r>
      <w:r w:rsidRPr="0061537D">
        <w:rPr>
          <w:rFonts w:asciiTheme="minorEastAsia" w:hAnsiTheme="minorEastAsia"/>
        </w:rPr>
        <w:t xml:space="preserve"> 비교군 설정은 필요 없으며, </w:t>
      </w:r>
      <w:r w:rsidRPr="0061537D">
        <w:rPr>
          <w:rFonts w:asciiTheme="minorEastAsia" w:hAnsiTheme="minorEastAsia" w:hint="eastAsia"/>
        </w:rPr>
        <w:t>각 군에 시행되는</w:t>
      </w:r>
      <w:r w:rsidRPr="0061537D">
        <w:rPr>
          <w:rFonts w:asciiTheme="minorEastAsia" w:hAnsiTheme="minorEastAsia"/>
        </w:rPr>
        <w:t xml:space="preserve"> 약물치료 과정은 이미 그 효과가 인증되어 있고 사용약제도 동일하므로 연구의 위해는 없는 것으로 고려되나 연구의 타당도를 높이기 위하여 무작위 배정을 할 것이다. </w:t>
      </w:r>
    </w:p>
    <w:p w14:paraId="435CCA8F" w14:textId="14BC6735" w:rsidR="00694DB8" w:rsidRPr="0061537D" w:rsidRDefault="00785659" w:rsidP="000F3009">
      <w:pPr>
        <w:pStyle w:val="a4"/>
        <w:spacing w:line="276" w:lineRule="auto"/>
        <w:ind w:leftChars="300" w:left="600"/>
        <w:rPr>
          <w:rFonts w:asciiTheme="minorEastAsia" w:hAnsiTheme="minorEastAsia"/>
        </w:rPr>
      </w:pPr>
      <w:r w:rsidRPr="0061537D">
        <w:rPr>
          <w:rFonts w:asciiTheme="minorEastAsia" w:hAnsiTheme="minorEastAsia" w:hint="eastAsia"/>
        </w:rPr>
        <w:t>모든</w:t>
      </w:r>
      <w:r w:rsidRPr="0061537D">
        <w:rPr>
          <w:rFonts w:asciiTheme="minorEastAsia" w:hAnsiTheme="minorEastAsia"/>
        </w:rPr>
        <w:t xml:space="preserve"> 선정 기준에 부합하고 제외기준에는 모두 부합하지 않는 적격 시험대상자는 </w:t>
      </w:r>
      <w:r w:rsidR="000F3009" w:rsidRPr="0061537D">
        <w:rPr>
          <w:rFonts w:asciiTheme="minorEastAsia" w:hAnsiTheme="minorEastAsia" w:hint="eastAsia"/>
        </w:rPr>
        <w:t>사전에</w:t>
      </w:r>
      <w:r w:rsidR="00C93724" w:rsidRPr="0061537D">
        <w:rPr>
          <w:rFonts w:asciiTheme="minorEastAsia" w:hAnsiTheme="minorEastAsia" w:hint="eastAsia"/>
        </w:rPr>
        <w:t xml:space="preserve"> 외부 연구자(</w:t>
      </w:r>
      <w:r w:rsidR="00393E23" w:rsidRPr="0061537D">
        <w:rPr>
          <w:rFonts w:asciiTheme="minorEastAsia" w:hAnsiTheme="minorEastAsia" w:hint="eastAsia"/>
        </w:rPr>
        <w:t>고려</w:t>
      </w:r>
      <w:r w:rsidR="00C93724" w:rsidRPr="0061537D">
        <w:rPr>
          <w:rFonts w:asciiTheme="minorEastAsia" w:hAnsiTheme="minorEastAsia" w:hint="eastAsia"/>
        </w:rPr>
        <w:t xml:space="preserve">대학교 </w:t>
      </w:r>
      <w:r w:rsidR="00393E23" w:rsidRPr="0061537D">
        <w:rPr>
          <w:rFonts w:asciiTheme="minorEastAsia" w:hAnsiTheme="minorEastAsia" w:hint="eastAsia"/>
        </w:rPr>
        <w:t>구로</w:t>
      </w:r>
      <w:r w:rsidR="00C93724" w:rsidRPr="0061537D">
        <w:rPr>
          <w:rFonts w:asciiTheme="minorEastAsia" w:hAnsiTheme="minorEastAsia" w:hint="eastAsia"/>
        </w:rPr>
        <w:t>병원 박유진)에 의해</w:t>
      </w:r>
      <w:r w:rsidR="000F3009" w:rsidRPr="0061537D">
        <w:rPr>
          <w:rFonts w:asciiTheme="minorEastAsia" w:hAnsiTheme="minorEastAsia" w:hint="eastAsia"/>
        </w:rPr>
        <w:t xml:space="preserve"> 작성되어 </w:t>
      </w:r>
      <w:r w:rsidR="00694DB8" w:rsidRPr="0061537D">
        <w:rPr>
          <w:rFonts w:asciiTheme="minorEastAsia" w:hAnsiTheme="minorEastAsia" w:hint="eastAsia"/>
        </w:rPr>
        <w:t>e</w:t>
      </w:r>
      <w:r w:rsidR="00694DB8" w:rsidRPr="0061537D">
        <w:rPr>
          <w:rFonts w:asciiTheme="minorEastAsia" w:hAnsiTheme="minorEastAsia"/>
        </w:rPr>
        <w:t>CRF</w:t>
      </w:r>
      <w:r w:rsidR="000F3009" w:rsidRPr="0061537D">
        <w:rPr>
          <w:rFonts w:asciiTheme="minorEastAsia" w:hAnsiTheme="minorEastAsia" w:hint="eastAsia"/>
        </w:rPr>
        <w:t xml:space="preserve">에 등록되어 있는 </w:t>
      </w:r>
      <w:r w:rsidR="00694DB8" w:rsidRPr="0061537D">
        <w:rPr>
          <w:rFonts w:asciiTheme="minorEastAsia" w:hAnsiTheme="minorEastAsia" w:hint="eastAsia"/>
        </w:rPr>
        <w:t>난수표에 따라</w:t>
      </w:r>
      <w:r w:rsidR="009A5D2C" w:rsidRPr="0061537D">
        <w:rPr>
          <w:rFonts w:asciiTheme="minorEastAsia" w:hAnsiTheme="minorEastAsia" w:hint="eastAsia"/>
        </w:rPr>
        <w:t>,</w:t>
      </w:r>
      <w:r w:rsidR="009A5D2C" w:rsidRPr="0061537D">
        <w:rPr>
          <w:rFonts w:asciiTheme="minorEastAsia" w:hAnsiTheme="minorEastAsia"/>
        </w:rPr>
        <w:t xml:space="preserve"> </w:t>
      </w:r>
      <w:r w:rsidR="009A5D2C" w:rsidRPr="0061537D">
        <w:rPr>
          <w:rFonts w:asciiTheme="minorEastAsia" w:hAnsiTheme="minorEastAsia" w:hint="eastAsia"/>
        </w:rPr>
        <w:t>사구체 여과율에 따라 하위 그룹을 배정(층화)하여</w:t>
      </w:r>
      <w:r w:rsidR="009A5D2C" w:rsidRPr="0061537D">
        <w:rPr>
          <w:rFonts w:asciiTheme="minorEastAsia" w:hAnsiTheme="minorEastAsia"/>
        </w:rPr>
        <w:t xml:space="preserve"> eCRF </w:t>
      </w:r>
      <w:r w:rsidR="009A5D2C" w:rsidRPr="0061537D">
        <w:rPr>
          <w:rFonts w:asciiTheme="minorEastAsia" w:hAnsiTheme="minorEastAsia" w:hint="eastAsia"/>
        </w:rPr>
        <w:t>등록 순서대로 각 하위 그룹 내에서 단순 무작위 배정한다.</w:t>
      </w:r>
    </w:p>
    <w:p w14:paraId="27DD2827" w14:textId="77777777" w:rsidR="00B42DA2" w:rsidRPr="0061537D" w:rsidRDefault="00B42DA2" w:rsidP="004C5336">
      <w:pPr>
        <w:pStyle w:val="a4"/>
        <w:spacing w:line="276" w:lineRule="auto"/>
        <w:ind w:leftChars="300" w:left="600"/>
        <w:rPr>
          <w:rFonts w:asciiTheme="minorEastAsia" w:hAnsiTheme="minorEastAsia"/>
          <w:b/>
          <w:sz w:val="22"/>
        </w:rPr>
      </w:pPr>
    </w:p>
    <w:p w14:paraId="59055986" w14:textId="7E0FDA1A" w:rsidR="00D2524F" w:rsidRPr="0061537D" w:rsidRDefault="00D2524F" w:rsidP="004C5336">
      <w:pPr>
        <w:pStyle w:val="a4"/>
        <w:numPr>
          <w:ilvl w:val="0"/>
          <w:numId w:val="3"/>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시험</w:t>
      </w:r>
      <w:r w:rsidR="00144FDF" w:rsidRPr="0061537D">
        <w:rPr>
          <w:rFonts w:asciiTheme="minorEastAsia" w:hAnsiTheme="minorEastAsia" w:hint="eastAsia"/>
          <w:b/>
          <w:sz w:val="22"/>
        </w:rPr>
        <w:t xml:space="preserve"> </w:t>
      </w:r>
      <w:r w:rsidR="00E174A6" w:rsidRPr="0061537D">
        <w:rPr>
          <w:rFonts w:asciiTheme="minorEastAsia" w:hAnsiTheme="minorEastAsia" w:hint="eastAsia"/>
          <w:b/>
          <w:sz w:val="22"/>
        </w:rPr>
        <w:t>중재 계획</w:t>
      </w:r>
      <w:r w:rsidR="00D4326C" w:rsidRPr="0061537D">
        <w:rPr>
          <w:rFonts w:asciiTheme="minorEastAsia" w:hAnsiTheme="minorEastAsia" w:hint="eastAsia"/>
          <w:b/>
          <w:sz w:val="22"/>
        </w:rPr>
        <w:t xml:space="preserve"> </w:t>
      </w:r>
    </w:p>
    <w:p w14:paraId="0BC72D2A" w14:textId="3DFF1815" w:rsidR="00715122" w:rsidRPr="0061537D" w:rsidRDefault="0096469C" w:rsidP="004C5336">
      <w:pPr>
        <w:spacing w:line="276" w:lineRule="auto"/>
        <w:ind w:leftChars="200" w:left="400"/>
      </w:pPr>
      <w:r w:rsidRPr="0061537D">
        <w:t>SRNS</w:t>
      </w:r>
      <w:r w:rsidR="0052275C" w:rsidRPr="0061537D">
        <w:t xml:space="preserve"> </w:t>
      </w:r>
      <w:r w:rsidR="0052275C" w:rsidRPr="0061537D">
        <w:rPr>
          <w:rFonts w:hint="eastAsia"/>
        </w:rPr>
        <w:t xml:space="preserve">중 </w:t>
      </w:r>
      <w:r w:rsidR="00B34375" w:rsidRPr="0061537D">
        <w:t>2</w:t>
      </w:r>
      <w:r w:rsidR="0052275C" w:rsidRPr="0061537D">
        <w:rPr>
          <w:rFonts w:hint="eastAsia"/>
        </w:rPr>
        <w:t xml:space="preserve">개월간의 </w:t>
      </w:r>
      <w:r w:rsidR="0052275C" w:rsidRPr="0061537D">
        <w:t xml:space="preserve">CNI </w:t>
      </w:r>
      <w:r w:rsidR="0052275C" w:rsidRPr="0061537D">
        <w:rPr>
          <w:rFonts w:hint="eastAsia"/>
        </w:rPr>
        <w:t xml:space="preserve">치료반응이 불량한 </w:t>
      </w:r>
      <w:r w:rsidRPr="0061537D">
        <w:t xml:space="preserve">환자에서 무작위 배정을 통해, </w:t>
      </w:r>
      <w:r w:rsidR="00701792" w:rsidRPr="0061537D">
        <w:rPr>
          <w:rFonts w:hint="eastAsia"/>
        </w:rPr>
        <w:t>타크로벨</w:t>
      </w:r>
      <w:r w:rsidRPr="0061537D">
        <w:t xml:space="preserve">군과 </w:t>
      </w:r>
      <w:r w:rsidR="00701792" w:rsidRPr="0061537D">
        <w:rPr>
          <w:rFonts w:hint="eastAsia"/>
        </w:rPr>
        <w:t>타크로벨/마이렙트</w:t>
      </w:r>
      <w:r w:rsidR="00701792" w:rsidRPr="0061537D">
        <w:t xml:space="preserve"> </w:t>
      </w:r>
      <w:r w:rsidRPr="0061537D">
        <w:t>군으로 구분하여 치료 효과와 부작용을 비교한다.</w:t>
      </w:r>
    </w:p>
    <w:p w14:paraId="4AEA37EA" w14:textId="61BFCBE0" w:rsidR="003348CE" w:rsidRPr="0061537D" w:rsidRDefault="003348CE" w:rsidP="004C5336">
      <w:pPr>
        <w:tabs>
          <w:tab w:val="left" w:pos="142"/>
          <w:tab w:val="left" w:pos="709"/>
        </w:tabs>
        <w:spacing w:line="276" w:lineRule="auto"/>
        <w:ind w:leftChars="254" w:left="508"/>
      </w:pPr>
      <w:r w:rsidRPr="0061537D">
        <w:t xml:space="preserve">병용 요법: 연구 기간 중 </w:t>
      </w:r>
      <w:r w:rsidR="0096469C" w:rsidRPr="0061537D">
        <w:rPr>
          <w:rFonts w:hint="eastAsia"/>
        </w:rPr>
        <w:t xml:space="preserve">대상 약물이 아닌 </w:t>
      </w:r>
      <w:r w:rsidRPr="0061537D">
        <w:t>다른 면역억제제 (bredinin, levamisole, cyclophosphamide, chlorambucile</w:t>
      </w:r>
      <w:r w:rsidR="00683863" w:rsidRPr="0061537D">
        <w:t>, rituximab</w:t>
      </w:r>
      <w:r w:rsidRPr="0061537D">
        <w:t xml:space="preserve"> 등)는 신증후군의 경과에 영향을 미칠 수 있으므로 이 연구 참여 </w:t>
      </w:r>
      <w:r w:rsidR="003801B5" w:rsidRPr="0061537D">
        <w:rPr>
          <w:rFonts w:hint="eastAsia"/>
        </w:rPr>
        <w:t xml:space="preserve">후 </w:t>
      </w:r>
      <w:r w:rsidR="005D035B" w:rsidRPr="0061537D">
        <w:rPr>
          <w:rFonts w:hint="eastAsia"/>
        </w:rPr>
        <w:t xml:space="preserve">일차 유효성 평가 </w:t>
      </w:r>
      <w:r w:rsidR="0092157C">
        <w:t>8</w:t>
      </w:r>
      <w:r w:rsidR="0034580D" w:rsidRPr="0061537D">
        <w:rPr>
          <w:rFonts w:hint="eastAsia"/>
        </w:rPr>
        <w:t>주와</w:t>
      </w:r>
      <w:r w:rsidR="005D035B" w:rsidRPr="0061537D">
        <w:rPr>
          <w:rFonts w:hint="eastAsia"/>
        </w:rPr>
        <w:t xml:space="preserve"> </w:t>
      </w:r>
      <w:r w:rsidR="0092157C">
        <w:t>16</w:t>
      </w:r>
      <w:r w:rsidR="0034580D" w:rsidRPr="0061537D">
        <w:rPr>
          <w:rFonts w:hint="eastAsia"/>
        </w:rPr>
        <w:t>주</w:t>
      </w:r>
      <w:r w:rsidR="005D035B" w:rsidRPr="0061537D">
        <w:rPr>
          <w:rFonts w:hint="eastAsia"/>
        </w:rPr>
        <w:t>까지는</w:t>
      </w:r>
      <w:r w:rsidR="003801B5" w:rsidRPr="0061537D">
        <w:rPr>
          <w:rFonts w:hint="eastAsia"/>
        </w:rPr>
        <w:t xml:space="preserve"> </w:t>
      </w:r>
      <w:r w:rsidRPr="0061537D">
        <w:t>사용하지 않으며, 안지오텐신 전환효소 억제제, 안지오텐신 II 수용체 길항제, 기타 혈압 강하제, 고지질혈증 치료제 등은 필요</w:t>
      </w:r>
      <w:r w:rsidR="00F65809" w:rsidRPr="0061537D">
        <w:rPr>
          <w:rFonts w:hint="eastAsia"/>
        </w:rPr>
        <w:t xml:space="preserve"> </w:t>
      </w:r>
      <w:r w:rsidRPr="0061537D">
        <w:t>시 병용할 수 있다.</w:t>
      </w:r>
    </w:p>
    <w:p w14:paraId="1BE24DFF" w14:textId="2022FB8A" w:rsidR="005B3A9B" w:rsidRPr="0061537D" w:rsidRDefault="005B3A9B" w:rsidP="004C5336">
      <w:pPr>
        <w:tabs>
          <w:tab w:val="num" w:pos="540"/>
        </w:tabs>
        <w:spacing w:line="276" w:lineRule="auto"/>
        <w:rPr>
          <w:rFonts w:asciiTheme="minorEastAsia" w:hAnsiTheme="minorEastAsia"/>
          <w:sz w:val="18"/>
          <w:szCs w:val="18"/>
        </w:rPr>
      </w:pPr>
    </w:p>
    <w:p w14:paraId="53D6E0A4" w14:textId="4D0CEBDC" w:rsidR="0086484B" w:rsidRPr="0061537D" w:rsidRDefault="00D2524F" w:rsidP="004C5336">
      <w:pPr>
        <w:pStyle w:val="a4"/>
        <w:numPr>
          <w:ilvl w:val="0"/>
          <w:numId w:val="3"/>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 xml:space="preserve">관찰항목, 임상검사항목 </w:t>
      </w:r>
      <w:r w:rsidR="00D865A1" w:rsidRPr="0061537D">
        <w:rPr>
          <w:rFonts w:asciiTheme="minorEastAsia" w:hAnsiTheme="minorEastAsia" w:hint="eastAsia"/>
          <w:b/>
          <w:sz w:val="22"/>
        </w:rPr>
        <w:t>및 관찰검사방법</w:t>
      </w:r>
    </w:p>
    <w:p w14:paraId="066D3328" w14:textId="4E1B13D6" w:rsidR="00925BA1" w:rsidRPr="0061537D" w:rsidRDefault="00CE7FD5" w:rsidP="004C5336">
      <w:pPr>
        <w:pStyle w:val="a4"/>
        <w:spacing w:line="276" w:lineRule="auto"/>
        <w:ind w:leftChars="300" w:left="600"/>
      </w:pPr>
      <w:r w:rsidRPr="0061537D">
        <w:rPr>
          <w:rFonts w:hint="eastAsia"/>
        </w:rPr>
        <w:t>연구 참여군 중</w:t>
      </w:r>
      <w:r w:rsidR="0096469C" w:rsidRPr="0061537D">
        <w:t xml:space="preserve"> </w:t>
      </w:r>
      <w:r w:rsidR="00E44E25" w:rsidRPr="0061537D">
        <w:rPr>
          <w:rFonts w:hint="eastAsia"/>
        </w:rPr>
        <w:t>타크로벨</w:t>
      </w:r>
      <w:r w:rsidR="00925BA1" w:rsidRPr="0061537D">
        <w:t xml:space="preserve"> </w:t>
      </w:r>
      <w:r w:rsidR="00925BA1" w:rsidRPr="0061537D">
        <w:rPr>
          <w:rFonts w:hint="eastAsia"/>
        </w:rPr>
        <w:t xml:space="preserve">단독 요법군과 </w:t>
      </w:r>
      <w:r w:rsidR="00E44E25" w:rsidRPr="0061537D">
        <w:rPr>
          <w:rFonts w:hint="eastAsia"/>
        </w:rPr>
        <w:t>타크로벨/마이렙트</w:t>
      </w:r>
      <w:r w:rsidR="00E44E25" w:rsidRPr="0061537D">
        <w:t xml:space="preserve"> </w:t>
      </w:r>
      <w:r w:rsidR="00925BA1" w:rsidRPr="0061537D">
        <w:rPr>
          <w:rFonts w:hint="eastAsia"/>
        </w:rPr>
        <w:t>병합요법 군의 관해 여부,</w:t>
      </w:r>
      <w:r w:rsidR="00925BA1" w:rsidRPr="0061537D">
        <w:t xml:space="preserve"> </w:t>
      </w:r>
      <w:r w:rsidR="00B114FD" w:rsidRPr="0061537D">
        <w:rPr>
          <w:rFonts w:hint="eastAsia"/>
        </w:rPr>
        <w:t>약물 부작용</w:t>
      </w:r>
      <w:r w:rsidR="00925BA1" w:rsidRPr="0061537D">
        <w:rPr>
          <w:rFonts w:hint="eastAsia"/>
        </w:rPr>
        <w:t>을 평가한다.</w:t>
      </w:r>
    </w:p>
    <w:p w14:paraId="2A040705" w14:textId="31A473F7" w:rsidR="00925BA1" w:rsidRPr="0061537D" w:rsidRDefault="0096469C" w:rsidP="004C5336">
      <w:pPr>
        <w:pStyle w:val="a4"/>
        <w:spacing w:line="276" w:lineRule="auto"/>
        <w:ind w:leftChars="300" w:left="600"/>
      </w:pPr>
      <w:r w:rsidRPr="0061537D">
        <w:t xml:space="preserve">- </w:t>
      </w:r>
      <w:r w:rsidR="00393ABA" w:rsidRPr="0061537D">
        <w:rPr>
          <w:rFonts w:hint="eastAsia"/>
        </w:rPr>
        <w:t>일차 유효성 평가</w:t>
      </w:r>
      <w:r w:rsidRPr="0061537D">
        <w:t>;</w:t>
      </w:r>
      <w:r w:rsidR="00925BA1" w:rsidRPr="0061537D">
        <w:t xml:space="preserve"> </w:t>
      </w:r>
      <w:r w:rsidR="00F9615F" w:rsidRPr="0061537D">
        <w:rPr>
          <w:rFonts w:hint="eastAsia"/>
        </w:rPr>
        <w:t xml:space="preserve">치료 시작 후 </w:t>
      </w:r>
      <w:r w:rsidR="00925BA1" w:rsidRPr="0061537D">
        <w:rPr>
          <w:rFonts w:hint="eastAsia"/>
        </w:rPr>
        <w:t>관해 여부</w:t>
      </w:r>
      <w:r w:rsidR="005B0D0A" w:rsidRPr="0061537D">
        <w:rPr>
          <w:rFonts w:hint="eastAsia"/>
        </w:rPr>
        <w:t xml:space="preserve">, </w:t>
      </w:r>
      <w:r w:rsidR="002A1DDD" w:rsidRPr="0061537D">
        <w:rPr>
          <w:rFonts w:hint="eastAsia"/>
        </w:rPr>
        <w:t>약물 부작용 여부,</w:t>
      </w:r>
      <w:r w:rsidR="002A1DDD" w:rsidRPr="0061537D">
        <w:t xml:space="preserve"> </w:t>
      </w:r>
      <w:r w:rsidR="005B0D0A" w:rsidRPr="0061537D">
        <w:rPr>
          <w:rFonts w:hint="eastAsia"/>
        </w:rPr>
        <w:t xml:space="preserve">연구 시작 </w:t>
      </w:r>
      <w:r w:rsidR="0092157C">
        <w:t>8</w:t>
      </w:r>
      <w:r w:rsidR="0075019E" w:rsidRPr="0061537D">
        <w:rPr>
          <w:rFonts w:hint="eastAsia"/>
        </w:rPr>
        <w:t>주</w:t>
      </w:r>
      <w:r w:rsidR="003D1B9D" w:rsidRPr="0061537D">
        <w:rPr>
          <w:rFonts w:hint="eastAsia"/>
        </w:rPr>
        <w:t>째</w:t>
      </w:r>
    </w:p>
    <w:p w14:paraId="26A721DC" w14:textId="11A07766" w:rsidR="0096469C" w:rsidRPr="0061537D" w:rsidRDefault="0096469C" w:rsidP="0075019E">
      <w:pPr>
        <w:pStyle w:val="a4"/>
        <w:spacing w:line="480" w:lineRule="auto"/>
        <w:ind w:leftChars="300" w:left="600"/>
      </w:pPr>
      <w:r w:rsidRPr="0061537D">
        <w:t xml:space="preserve">- </w:t>
      </w:r>
      <w:r w:rsidR="008B2A6F" w:rsidRPr="0061537D">
        <w:rPr>
          <w:rFonts w:hint="eastAsia"/>
        </w:rPr>
        <w:t>이차 유효성 평가</w:t>
      </w:r>
      <w:r w:rsidRPr="0061537D">
        <w:t xml:space="preserve">; </w:t>
      </w:r>
      <w:r w:rsidR="0013289D" w:rsidRPr="0061537D">
        <w:rPr>
          <w:rFonts w:hint="eastAsia"/>
        </w:rPr>
        <w:t xml:space="preserve">치료 시작 </w:t>
      </w:r>
      <w:r w:rsidR="00D571F5" w:rsidRPr="0061537D">
        <w:rPr>
          <w:rFonts w:hint="eastAsia"/>
        </w:rPr>
        <w:t xml:space="preserve">후 </w:t>
      </w:r>
      <w:r w:rsidR="002B43F9" w:rsidRPr="0061537D">
        <w:rPr>
          <w:rFonts w:hint="eastAsia"/>
        </w:rPr>
        <w:t>관해 여부,</w:t>
      </w:r>
      <w:r w:rsidR="002B43F9" w:rsidRPr="0061537D">
        <w:t xml:space="preserve"> </w:t>
      </w:r>
      <w:r w:rsidR="00031222" w:rsidRPr="0061537D">
        <w:rPr>
          <w:rFonts w:hint="eastAsia"/>
        </w:rPr>
        <w:t>약물 부작용 여부</w:t>
      </w:r>
      <w:r w:rsidR="00AD3F0C" w:rsidRPr="0061537D">
        <w:rPr>
          <w:rFonts w:hint="eastAsia"/>
        </w:rPr>
        <w:t>, 연구 시작</w:t>
      </w:r>
      <w:r w:rsidR="00F22CB2" w:rsidRPr="0061537D">
        <w:rPr>
          <w:rFonts w:hint="eastAsia"/>
        </w:rPr>
        <w:t xml:space="preserve"> </w:t>
      </w:r>
      <w:r w:rsidR="0092157C">
        <w:t>16</w:t>
      </w:r>
      <w:r w:rsidR="003D1B9D" w:rsidRPr="0061537D">
        <w:rPr>
          <w:rFonts w:hint="eastAsia"/>
        </w:rPr>
        <w:t>주째</w:t>
      </w:r>
    </w:p>
    <w:p w14:paraId="66686EBB" w14:textId="16248619" w:rsidR="0090255B" w:rsidRPr="0061537D" w:rsidRDefault="0090255B" w:rsidP="0090255B">
      <w:pPr>
        <w:spacing w:line="276" w:lineRule="auto"/>
        <w:ind w:firstLineChars="300" w:firstLine="600"/>
      </w:pPr>
      <w:r w:rsidRPr="0061537D">
        <w:rPr>
          <w:rFonts w:hint="eastAsia"/>
        </w:rPr>
        <w:t>*관해 평가</w:t>
      </w:r>
    </w:p>
    <w:p w14:paraId="4F6CFAF0" w14:textId="77777777" w:rsidR="0090255B" w:rsidRPr="0061537D" w:rsidRDefault="0090255B" w:rsidP="0090255B">
      <w:pPr>
        <w:pStyle w:val="a4"/>
        <w:spacing w:line="276" w:lineRule="auto"/>
        <w:ind w:leftChars="300" w:left="600" w:firstLineChars="100" w:firstLine="200"/>
      </w:pPr>
      <w:r w:rsidRPr="0061537D">
        <w:rPr>
          <w:rFonts w:hint="eastAsia"/>
        </w:rPr>
        <w:t>완전 관해:</w:t>
      </w:r>
      <w:r w:rsidRPr="0061537D">
        <w:t xml:space="preserve"> </w:t>
      </w:r>
      <w:r w:rsidRPr="0061537D">
        <w:rPr>
          <w:rFonts w:hint="eastAsia"/>
        </w:rPr>
        <w:t xml:space="preserve">아침 첫 소변 혹은 </w:t>
      </w:r>
      <w:r w:rsidRPr="0061537D">
        <w:t>24</w:t>
      </w:r>
      <w:r w:rsidRPr="0061537D">
        <w:rPr>
          <w:rFonts w:hint="eastAsia"/>
        </w:rPr>
        <w:t xml:space="preserve">시간 소변 </w:t>
      </w:r>
      <w:r w:rsidRPr="0061537D">
        <w:t xml:space="preserve">PCR </w:t>
      </w:r>
      <w:r w:rsidRPr="0061537D">
        <w:rPr>
          <w:rFonts w:eastAsiaTheme="minorHAnsi"/>
        </w:rPr>
        <w:t>≤</w:t>
      </w:r>
      <w:r w:rsidRPr="0061537D">
        <w:t xml:space="preserve">0.2 </w:t>
      </w:r>
      <w:r w:rsidRPr="0061537D">
        <w:rPr>
          <w:rFonts w:hint="eastAsia"/>
        </w:rPr>
        <w:t xml:space="preserve">혹은 딥스틱 </w:t>
      </w:r>
      <w:r w:rsidRPr="0061537D">
        <w:t xml:space="preserve">(-) </w:t>
      </w:r>
      <w:r w:rsidRPr="0061537D">
        <w:rPr>
          <w:rFonts w:hint="eastAsia"/>
        </w:rPr>
        <w:t xml:space="preserve">혹은 </w:t>
      </w:r>
      <w:r w:rsidRPr="0061537D">
        <w:t>(+/-) 3</w:t>
      </w:r>
      <w:r w:rsidRPr="0061537D">
        <w:rPr>
          <w:rFonts w:hint="eastAsia"/>
        </w:rPr>
        <w:t>일 연속</w:t>
      </w:r>
    </w:p>
    <w:p w14:paraId="22E39E75" w14:textId="77777777" w:rsidR="0090255B" w:rsidRPr="0061537D" w:rsidRDefault="0090255B" w:rsidP="0090255B">
      <w:pPr>
        <w:pStyle w:val="a4"/>
        <w:spacing w:line="276" w:lineRule="auto"/>
        <w:ind w:leftChars="300" w:left="600" w:firstLineChars="100" w:firstLine="200"/>
      </w:pPr>
      <w:r w:rsidRPr="0061537D">
        <w:rPr>
          <w:rFonts w:hint="eastAsia"/>
        </w:rPr>
        <w:t xml:space="preserve">부분 관해: 아침 첫 소변 혹은 </w:t>
      </w:r>
      <w:r w:rsidRPr="0061537D">
        <w:t>24</w:t>
      </w:r>
      <w:r w:rsidRPr="0061537D">
        <w:rPr>
          <w:rFonts w:hint="eastAsia"/>
        </w:rPr>
        <w:t xml:space="preserve">시간 소변 </w:t>
      </w:r>
      <w:r w:rsidRPr="0061537D">
        <w:t>PCR 0.2</w:t>
      </w:r>
      <w:r w:rsidRPr="0061537D">
        <w:rPr>
          <w:rFonts w:hint="eastAsia"/>
        </w:rPr>
        <w:t xml:space="preserve"> 초과</w:t>
      </w:r>
      <w:r w:rsidRPr="0061537D">
        <w:t xml:space="preserve"> 2 </w:t>
      </w:r>
      <w:r w:rsidRPr="0061537D">
        <w:rPr>
          <w:rFonts w:hint="eastAsia"/>
        </w:rPr>
        <w:t xml:space="preserve">미만이면서 혈중 알부민 </w:t>
      </w:r>
      <w:r w:rsidRPr="0061537D">
        <w:rPr>
          <w:rFonts w:eastAsiaTheme="minorHAnsi"/>
        </w:rPr>
        <w:t>≥</w:t>
      </w:r>
      <w:r w:rsidRPr="0061537D">
        <w:t xml:space="preserve"> 3.0 </w:t>
      </w:r>
      <w:r w:rsidRPr="0061537D">
        <w:rPr>
          <w:rFonts w:hint="eastAsia"/>
        </w:rPr>
        <w:t>g</w:t>
      </w:r>
      <w:r w:rsidRPr="0061537D">
        <w:t>/dL</w:t>
      </w:r>
      <w:r w:rsidRPr="0061537D">
        <w:rPr>
          <w:rFonts w:hint="eastAsia"/>
        </w:rPr>
        <w:t>인 경우</w:t>
      </w:r>
    </w:p>
    <w:p w14:paraId="38ECEE38" w14:textId="4001046B" w:rsidR="0090255B" w:rsidRPr="0061537D" w:rsidRDefault="0090255B" w:rsidP="0090255B">
      <w:pPr>
        <w:pStyle w:val="a4"/>
        <w:spacing w:line="276" w:lineRule="auto"/>
        <w:ind w:leftChars="300" w:left="600" w:firstLineChars="100" w:firstLine="200"/>
      </w:pPr>
      <w:r w:rsidRPr="0061537D">
        <w:rPr>
          <w:rFonts w:hint="eastAsia"/>
        </w:rPr>
        <w:t>*부작용 평가</w:t>
      </w:r>
    </w:p>
    <w:p w14:paraId="6E45FFF6" w14:textId="0E614E58" w:rsidR="006C02FD" w:rsidRPr="0061537D" w:rsidRDefault="006C02FD" w:rsidP="004C5336">
      <w:pPr>
        <w:pStyle w:val="a4"/>
        <w:spacing w:line="276" w:lineRule="auto"/>
        <w:ind w:leftChars="300" w:left="600"/>
      </w:pPr>
      <w:r w:rsidRPr="0061537D">
        <w:rPr>
          <w:rFonts w:hint="eastAsia"/>
        </w:rPr>
        <w:t xml:space="preserve"> </w:t>
      </w:r>
      <w:r w:rsidR="003D2499" w:rsidRPr="0061537D">
        <w:rPr>
          <w:rFonts w:hint="eastAsia"/>
        </w:rPr>
        <w:t>약제 부작용</w:t>
      </w:r>
      <w:r w:rsidR="00677434" w:rsidRPr="0061537D">
        <w:rPr>
          <w:rFonts w:hint="eastAsia"/>
        </w:rPr>
        <w:t xml:space="preserve"> 중 </w:t>
      </w:r>
      <w:r w:rsidR="00677434" w:rsidRPr="0061537D">
        <w:t>Gingival overgrowth, Hypertrichosis, Headache, Tremor</w:t>
      </w:r>
      <w:r w:rsidR="00FA2634" w:rsidRPr="0061537D">
        <w:t>, Alopecia</w:t>
      </w:r>
      <w:r w:rsidR="008D5300" w:rsidRPr="0061537D">
        <w:rPr>
          <w:rFonts w:hint="eastAsia"/>
        </w:rPr>
        <w:t>는</w:t>
      </w:r>
      <w:r w:rsidR="00677434" w:rsidRPr="0061537D">
        <w:rPr>
          <w:rFonts w:hint="eastAsia"/>
        </w:rPr>
        <w:t xml:space="preserve"> 임상연구자의 문진과 신체 검진으로 평가하며</w:t>
      </w:r>
      <w:r w:rsidR="00677434" w:rsidRPr="0061537D">
        <w:t xml:space="preserve"> Renal toxicity (Creatinine elevation), Diabetes, Hyperkalemia, leukopenia, anemia, GI trouble, Sepsis</w:t>
      </w:r>
      <w:r w:rsidR="00677434" w:rsidRPr="0061537D">
        <w:rPr>
          <w:rFonts w:hint="eastAsia"/>
        </w:rPr>
        <w:t>는 혈액검사를 통해</w:t>
      </w:r>
      <w:r w:rsidR="002C2E7B" w:rsidRPr="0061537D">
        <w:rPr>
          <w:rFonts w:hint="eastAsia"/>
        </w:rPr>
        <w:t xml:space="preserve"> </w:t>
      </w:r>
      <w:r w:rsidR="00C03C8E" w:rsidRPr="0061537D">
        <w:rPr>
          <w:rFonts w:hint="eastAsia"/>
        </w:rPr>
        <w:t>평가한다.</w:t>
      </w:r>
      <w:r w:rsidR="00677434" w:rsidRPr="0061537D">
        <w:rPr>
          <w:rFonts w:hint="eastAsia"/>
        </w:rPr>
        <w:t xml:space="preserve">   </w:t>
      </w:r>
      <w:r w:rsidR="003D2499" w:rsidRPr="0061537D">
        <w:rPr>
          <w:rFonts w:hint="eastAsia"/>
        </w:rPr>
        <w:t xml:space="preserve"> </w:t>
      </w:r>
    </w:p>
    <w:p w14:paraId="354099CA" w14:textId="77777777" w:rsidR="0096469C" w:rsidRPr="0061537D" w:rsidRDefault="0096469C" w:rsidP="004C5336">
      <w:pPr>
        <w:pStyle w:val="a4"/>
        <w:spacing w:line="276" w:lineRule="auto"/>
        <w:ind w:leftChars="300" w:left="600"/>
      </w:pPr>
    </w:p>
    <w:p w14:paraId="3DD987C1" w14:textId="364A7D8E" w:rsidR="00CD3037" w:rsidRPr="0061537D" w:rsidRDefault="00CD3037" w:rsidP="004C5336">
      <w:pPr>
        <w:pStyle w:val="a4"/>
        <w:numPr>
          <w:ilvl w:val="1"/>
          <w:numId w:val="1"/>
        </w:numPr>
        <w:spacing w:line="276" w:lineRule="auto"/>
        <w:ind w:leftChars="100" w:left="560"/>
      </w:pPr>
      <w:r w:rsidRPr="0061537D">
        <w:lastRenderedPageBreak/>
        <w:t>관찰항목</w:t>
      </w:r>
    </w:p>
    <w:p w14:paraId="311A08CA" w14:textId="77777777" w:rsidR="0096469C" w:rsidRPr="0061537D" w:rsidRDefault="0096469C" w:rsidP="004C5336">
      <w:pPr>
        <w:spacing w:line="276" w:lineRule="auto"/>
        <w:ind w:leftChars="200" w:left="400" w:firstLine="200"/>
      </w:pPr>
      <w:r w:rsidRPr="0061537D">
        <w:t>-연령, 성별, 키, 몸무게, 혈압</w:t>
      </w:r>
    </w:p>
    <w:p w14:paraId="7799D6A5" w14:textId="1D55EB85" w:rsidR="0096469C" w:rsidRPr="0061537D" w:rsidRDefault="0096469C" w:rsidP="004C5336">
      <w:pPr>
        <w:spacing w:line="276" w:lineRule="auto"/>
        <w:ind w:leftChars="200" w:left="400" w:firstLine="200"/>
      </w:pPr>
      <w:r w:rsidRPr="0061537D">
        <w:t>-미숙아 출생 여부, 신장 질환 가족력</w:t>
      </w:r>
    </w:p>
    <w:p w14:paraId="63CC6329" w14:textId="3297376D" w:rsidR="0096469C" w:rsidRPr="0061537D" w:rsidRDefault="0096469C" w:rsidP="004C5336">
      <w:pPr>
        <w:spacing w:line="276" w:lineRule="auto"/>
        <w:ind w:leftChars="200" w:left="400"/>
      </w:pPr>
      <w:r w:rsidRPr="0061537D">
        <w:tab/>
        <w:t>-신증후군 진단 일자 및 치료 기간</w:t>
      </w:r>
    </w:p>
    <w:p w14:paraId="753E2D17" w14:textId="5151FD85" w:rsidR="00511918" w:rsidRPr="0061537D" w:rsidRDefault="00511918" w:rsidP="004C5336">
      <w:pPr>
        <w:spacing w:line="276" w:lineRule="auto"/>
        <w:ind w:leftChars="200" w:left="400"/>
      </w:pPr>
      <w:r w:rsidRPr="0061537D">
        <w:tab/>
        <w:t>-</w:t>
      </w:r>
      <w:r w:rsidRPr="0061537D">
        <w:rPr>
          <w:rFonts w:hint="eastAsia"/>
        </w:rPr>
        <w:t>신증후군 관련 치료 약물 및 치료 기간</w:t>
      </w:r>
    </w:p>
    <w:p w14:paraId="46BD8AF2" w14:textId="77777777" w:rsidR="0096469C" w:rsidRPr="0061537D" w:rsidRDefault="0096469C" w:rsidP="004C5336">
      <w:pPr>
        <w:spacing w:line="276" w:lineRule="auto"/>
        <w:ind w:leftChars="200" w:left="400"/>
      </w:pPr>
      <w:r w:rsidRPr="0061537D">
        <w:tab/>
        <w:t>-스테로이드 축적 용량</w:t>
      </w:r>
    </w:p>
    <w:p w14:paraId="0F748ACA" w14:textId="77777777" w:rsidR="0096469C" w:rsidRPr="0061537D" w:rsidRDefault="0096469C" w:rsidP="004C5336">
      <w:pPr>
        <w:pStyle w:val="a4"/>
        <w:numPr>
          <w:ilvl w:val="1"/>
          <w:numId w:val="1"/>
        </w:numPr>
        <w:spacing w:line="276" w:lineRule="auto"/>
        <w:ind w:leftChars="100" w:left="560"/>
      </w:pPr>
      <w:r w:rsidRPr="0061537D">
        <w:t>검사 항목</w:t>
      </w:r>
    </w:p>
    <w:p w14:paraId="7348D564" w14:textId="07AE5EB8" w:rsidR="0096469C" w:rsidRPr="0061537D" w:rsidRDefault="0096469C" w:rsidP="004C5336">
      <w:pPr>
        <w:pStyle w:val="a4"/>
        <w:spacing w:line="276" w:lineRule="auto"/>
        <w:ind w:leftChars="280" w:left="560"/>
      </w:pPr>
      <w:r w:rsidRPr="0061537D">
        <w:rPr>
          <w:rFonts w:ascii="굴림" w:eastAsia="굴림" w:hAnsi="굴림" w:cs="굴림"/>
        </w:rPr>
        <w:t>-</w:t>
      </w:r>
      <w:r w:rsidRPr="0061537D">
        <w:t xml:space="preserve">혈액검사: </w:t>
      </w:r>
      <w:r w:rsidR="00CA3932" w:rsidRPr="0061537D">
        <w:t>A</w:t>
      </w:r>
      <w:r w:rsidRPr="0061537D">
        <w:t>lb (g/dL), BUN/Cr (mg/dL), Cystatin C (mg/L), uric acid, IgG/A/M, Estimated GFR, Total/LDL cholesterol (mg/dL)</w:t>
      </w:r>
      <w:r w:rsidR="00CA3932" w:rsidRPr="0061537D">
        <w:t xml:space="preserve">, </w:t>
      </w:r>
      <w:r w:rsidR="00CA3932" w:rsidRPr="0061537D">
        <w:rPr>
          <w:rFonts w:hint="eastAsia"/>
        </w:rPr>
        <w:t>약물농도(</w:t>
      </w:r>
      <w:r w:rsidR="00CA3932" w:rsidRPr="0061537D">
        <w:t xml:space="preserve">Tacrolimus, MMF), </w:t>
      </w:r>
      <w:r w:rsidR="00677434" w:rsidRPr="0061537D">
        <w:t>HbA1c</w:t>
      </w:r>
    </w:p>
    <w:p w14:paraId="2733EAF7" w14:textId="6D6B97DA" w:rsidR="0096469C" w:rsidRPr="0061537D" w:rsidRDefault="0096469C" w:rsidP="004C5336">
      <w:pPr>
        <w:pStyle w:val="a4"/>
        <w:spacing w:line="276" w:lineRule="auto"/>
        <w:ind w:leftChars="280" w:left="560"/>
      </w:pPr>
      <w:r w:rsidRPr="0061537D">
        <w:t>-소변검사: U/A, Spot U Pr/Cr, 24hrUpr (mg/m</w:t>
      </w:r>
      <w:r w:rsidRPr="0061537D">
        <w:rPr>
          <w:vertAlign w:val="superscript"/>
        </w:rPr>
        <w:t>2</w:t>
      </w:r>
      <w:r w:rsidRPr="0061537D">
        <w:t>/day) (측정된 경우에만)</w:t>
      </w:r>
    </w:p>
    <w:p w14:paraId="4E3FDE46" w14:textId="77777777" w:rsidR="0096469C" w:rsidRPr="0061537D" w:rsidRDefault="0096469C" w:rsidP="004C5336">
      <w:pPr>
        <w:pStyle w:val="a4"/>
        <w:spacing w:line="276" w:lineRule="auto"/>
        <w:ind w:leftChars="280" w:left="560"/>
      </w:pPr>
      <w:r w:rsidRPr="0061537D">
        <w:t>-콩팥 조직검사 소견</w:t>
      </w:r>
    </w:p>
    <w:p w14:paraId="713AC771" w14:textId="07572D4C" w:rsidR="0096469C" w:rsidRPr="0061537D" w:rsidRDefault="0096469C" w:rsidP="004C5336">
      <w:pPr>
        <w:pStyle w:val="a4"/>
        <w:spacing w:line="276" w:lineRule="auto"/>
        <w:ind w:leftChars="280" w:left="560"/>
      </w:pPr>
      <w:r w:rsidRPr="0061537D">
        <w:t xml:space="preserve">-유전자 검사 </w:t>
      </w:r>
      <w:r w:rsidR="00F27DD7" w:rsidRPr="0061537D">
        <w:rPr>
          <w:rFonts w:hint="eastAsia"/>
        </w:rPr>
        <w:t>시행 여부</w:t>
      </w:r>
      <w:r w:rsidR="00B27CD0" w:rsidRPr="0061537D">
        <w:rPr>
          <w:rFonts w:hint="eastAsia"/>
        </w:rPr>
        <w:t xml:space="preserve"> </w:t>
      </w:r>
      <w:r w:rsidR="00B27CD0" w:rsidRPr="0061537D">
        <w:t>(</w:t>
      </w:r>
      <w:r w:rsidR="00597298" w:rsidRPr="0061537D">
        <w:rPr>
          <w:rFonts w:hint="eastAsia"/>
        </w:rPr>
        <w:t>확인</w:t>
      </w:r>
      <w:r w:rsidR="00B27CD0" w:rsidRPr="0061537D">
        <w:rPr>
          <w:rFonts w:hint="eastAsia"/>
        </w:rPr>
        <w:t xml:space="preserve"> 유전자)</w:t>
      </w:r>
    </w:p>
    <w:p w14:paraId="0957E47E" w14:textId="3A8EE9FC" w:rsidR="00925BA1" w:rsidRPr="0061537D" w:rsidRDefault="0096469C" w:rsidP="004C5336">
      <w:pPr>
        <w:pStyle w:val="a4"/>
        <w:numPr>
          <w:ilvl w:val="1"/>
          <w:numId w:val="1"/>
        </w:numPr>
        <w:spacing w:line="276" w:lineRule="auto"/>
        <w:ind w:leftChars="100" w:left="560"/>
      </w:pPr>
      <w:r w:rsidRPr="0061537D">
        <w:t>약제 부작용</w:t>
      </w:r>
    </w:p>
    <w:p w14:paraId="70E5A789" w14:textId="6A9CA7D7" w:rsidR="004C5336" w:rsidRPr="0061537D" w:rsidRDefault="00925BA1" w:rsidP="004C5336">
      <w:pPr>
        <w:pStyle w:val="a4"/>
        <w:spacing w:line="276" w:lineRule="auto"/>
        <w:ind w:leftChars="280" w:left="560" w:firstLine="40"/>
      </w:pPr>
      <w:r w:rsidRPr="0061537D">
        <w:t>-</w:t>
      </w:r>
      <w:r w:rsidR="00285601" w:rsidRPr="0061537D">
        <w:t xml:space="preserve"> </w:t>
      </w:r>
      <w:r w:rsidR="00BA35A1" w:rsidRPr="0061537D">
        <w:t xml:space="preserve">Gingival overgrowth, </w:t>
      </w:r>
      <w:r w:rsidR="000C428B" w:rsidRPr="0061537D">
        <w:t xml:space="preserve">Diabetes, Hirsuitism, Hyperkalemia, </w:t>
      </w:r>
      <w:r w:rsidR="00BA35A1" w:rsidRPr="0061537D">
        <w:t xml:space="preserve">Headache, Tremor, </w:t>
      </w:r>
      <w:r w:rsidR="00005325" w:rsidRPr="0061537D">
        <w:t xml:space="preserve">Alopecia, </w:t>
      </w:r>
      <w:r w:rsidR="00BA35A1" w:rsidRPr="0061537D">
        <w:t xml:space="preserve">Renal toxicity (Creatinine elevation), </w:t>
      </w:r>
      <w:r w:rsidR="000C428B" w:rsidRPr="0061537D">
        <w:t xml:space="preserve">GI trouble, </w:t>
      </w:r>
      <w:r w:rsidR="00BA35A1" w:rsidRPr="0061537D">
        <w:t>leukopenia, anemia, Sepsis 등</w:t>
      </w:r>
    </w:p>
    <w:p w14:paraId="60EF71D2" w14:textId="77777777" w:rsidR="0096469C" w:rsidRPr="0061537D" w:rsidRDefault="0096469C" w:rsidP="004C5336">
      <w:pPr>
        <w:spacing w:line="276" w:lineRule="auto"/>
        <w:rPr>
          <w:rFonts w:asciiTheme="minorEastAsia" w:hAnsiTheme="minorEastAsia"/>
          <w:b/>
          <w:sz w:val="22"/>
        </w:rPr>
      </w:pPr>
    </w:p>
    <w:p w14:paraId="23C13472" w14:textId="30BBFBB0" w:rsidR="0096469C" w:rsidRPr="0061537D" w:rsidRDefault="00B338A0" w:rsidP="004C5336">
      <w:pPr>
        <w:pStyle w:val="a4"/>
        <w:numPr>
          <w:ilvl w:val="0"/>
          <w:numId w:val="3"/>
        </w:numPr>
        <w:spacing w:line="276" w:lineRule="auto"/>
        <w:ind w:leftChars="100" w:left="600"/>
      </w:pPr>
      <w:r w:rsidRPr="0061537D">
        <w:rPr>
          <w:rFonts w:asciiTheme="minorEastAsia" w:hAnsiTheme="minorEastAsia" w:hint="eastAsia"/>
          <w:b/>
          <w:sz w:val="22"/>
        </w:rPr>
        <w:t>기존 치료 및 연구와의 차별점</w:t>
      </w:r>
    </w:p>
    <w:p w14:paraId="30DD410F" w14:textId="20E5AFB4" w:rsidR="00F17441" w:rsidRPr="0061537D" w:rsidRDefault="00F17441" w:rsidP="004C5336">
      <w:pPr>
        <w:pStyle w:val="a4"/>
        <w:spacing w:line="276" w:lineRule="auto"/>
        <w:ind w:leftChars="200" w:left="400"/>
      </w:pPr>
      <w:r w:rsidRPr="0061537D">
        <w:t xml:space="preserve">현재까지 국내에서 </w:t>
      </w:r>
      <w:r w:rsidRPr="0061537D">
        <w:rPr>
          <w:rFonts w:hint="eastAsia"/>
        </w:rPr>
        <w:t>무작위배정</w:t>
      </w:r>
      <w:r w:rsidRPr="0061537D">
        <w:t xml:space="preserve">으로 </w:t>
      </w:r>
      <w:r w:rsidR="00683863" w:rsidRPr="0061537D">
        <w:rPr>
          <w:rFonts w:hint="eastAsia"/>
        </w:rPr>
        <w:t>S</w:t>
      </w:r>
      <w:r w:rsidR="0096469C" w:rsidRPr="0061537D">
        <w:rPr>
          <w:rFonts w:hint="eastAsia"/>
        </w:rPr>
        <w:t>R</w:t>
      </w:r>
      <w:r w:rsidR="00683863" w:rsidRPr="0061537D">
        <w:rPr>
          <w:rFonts w:hint="eastAsia"/>
        </w:rPr>
        <w:t>NS</w:t>
      </w:r>
      <w:r w:rsidR="00683863" w:rsidRPr="0061537D">
        <w:t xml:space="preserve"> </w:t>
      </w:r>
      <w:r w:rsidR="00683863" w:rsidRPr="0061537D">
        <w:rPr>
          <w:rFonts w:hint="eastAsia"/>
        </w:rPr>
        <w:t xml:space="preserve">환자에서의 </w:t>
      </w:r>
      <w:r w:rsidR="0029349F" w:rsidRPr="0061537D">
        <w:rPr>
          <w:rFonts w:hint="eastAsia"/>
        </w:rPr>
        <w:t>타크로벨</w:t>
      </w:r>
      <w:r w:rsidR="0096469C" w:rsidRPr="0061537D">
        <w:t xml:space="preserve"> </w:t>
      </w:r>
      <w:r w:rsidR="0096469C" w:rsidRPr="0061537D">
        <w:rPr>
          <w:rFonts w:hint="eastAsia"/>
        </w:rPr>
        <w:t xml:space="preserve">단독 요법과 </w:t>
      </w:r>
      <w:r w:rsidR="0029349F" w:rsidRPr="0061537D">
        <w:rPr>
          <w:rFonts w:hint="eastAsia"/>
        </w:rPr>
        <w:t>타크로벨/마이렙트</w:t>
      </w:r>
      <w:r w:rsidR="0096469C" w:rsidRPr="0061537D">
        <w:rPr>
          <w:rFonts w:hint="eastAsia"/>
        </w:rPr>
        <w:t>병합 요법의</w:t>
      </w:r>
      <w:r w:rsidR="00683863" w:rsidRPr="0061537D">
        <w:rPr>
          <w:rFonts w:hint="eastAsia"/>
        </w:rPr>
        <w:t xml:space="preserve"> 효과 및 부작용에 대해 </w:t>
      </w:r>
      <w:r w:rsidRPr="0061537D">
        <w:t>비교한 연구는 없었으며, 전국 규모의 다기관 연구는 최초임.</w:t>
      </w:r>
    </w:p>
    <w:p w14:paraId="6DAE4B1A" w14:textId="3919ECDA" w:rsidR="005B3A9B" w:rsidRPr="0061537D" w:rsidRDefault="005B3A9B" w:rsidP="004C5336">
      <w:pPr>
        <w:spacing w:line="276" w:lineRule="auto"/>
        <w:ind w:leftChars="100" w:left="200"/>
        <w:rPr>
          <w:rFonts w:asciiTheme="minorEastAsia" w:hAnsiTheme="minorEastAsia"/>
          <w:b/>
          <w:sz w:val="22"/>
        </w:rPr>
      </w:pPr>
    </w:p>
    <w:p w14:paraId="6F929D22" w14:textId="3CC722DE" w:rsidR="003D4D5A" w:rsidRPr="0061537D" w:rsidRDefault="00924A6B" w:rsidP="004F6648">
      <w:pPr>
        <w:pStyle w:val="a4"/>
        <w:numPr>
          <w:ilvl w:val="0"/>
          <w:numId w:val="3"/>
        </w:numPr>
        <w:pBdr>
          <w:top w:val="nil"/>
          <w:left w:val="nil"/>
          <w:bottom w:val="nil"/>
          <w:right w:val="nil"/>
          <w:between w:val="nil"/>
        </w:pBdr>
        <w:tabs>
          <w:tab w:val="num" w:pos="1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연구대상자의 이익과 위험</w:t>
      </w:r>
      <w:r w:rsidRPr="0061537D">
        <w:rPr>
          <w:rFonts w:asciiTheme="minorEastAsia" w:hAnsiTheme="minorEastAsia"/>
          <w:b/>
          <w:sz w:val="22"/>
        </w:rPr>
        <w:br/>
      </w:r>
      <w:r w:rsidR="00856F45" w:rsidRPr="0061537D">
        <w:rPr>
          <w:rFonts w:hint="eastAsia"/>
        </w:rPr>
        <w:t xml:space="preserve">면역억제제 사용으로 인한 </w:t>
      </w:r>
      <w:r w:rsidR="00FA6B2E" w:rsidRPr="0061537D">
        <w:rPr>
          <w:rFonts w:hint="eastAsia"/>
        </w:rPr>
        <w:t>잇몸 비대,</w:t>
      </w:r>
      <w:r w:rsidR="00FA6B2E" w:rsidRPr="0061537D">
        <w:t xml:space="preserve"> </w:t>
      </w:r>
      <w:r w:rsidR="00FA6B2E" w:rsidRPr="0061537D">
        <w:rPr>
          <w:rFonts w:hint="eastAsia"/>
        </w:rPr>
        <w:t>두통, 고혈압,</w:t>
      </w:r>
      <w:r w:rsidR="00FA6B2E" w:rsidRPr="0061537D">
        <w:t xml:space="preserve"> </w:t>
      </w:r>
      <w:r w:rsidR="00FA6B2E" w:rsidRPr="0061537D">
        <w:rPr>
          <w:rFonts w:hint="eastAsia"/>
        </w:rPr>
        <w:t>손떨림,</w:t>
      </w:r>
      <w:r w:rsidR="00FA6B2E" w:rsidRPr="0061537D">
        <w:t xml:space="preserve"> </w:t>
      </w:r>
      <w:r w:rsidR="00F25F7F" w:rsidRPr="0061537D">
        <w:rPr>
          <w:rFonts w:hint="eastAsia"/>
        </w:rPr>
        <w:t>탈모,</w:t>
      </w:r>
      <w:r w:rsidR="00F25F7F" w:rsidRPr="0061537D">
        <w:t xml:space="preserve"> </w:t>
      </w:r>
      <w:r w:rsidR="00FA6B2E" w:rsidRPr="0061537D">
        <w:rPr>
          <w:rFonts w:hint="eastAsia"/>
        </w:rPr>
        <w:t>신독성,</w:t>
      </w:r>
      <w:r w:rsidR="00FA6B2E" w:rsidRPr="0061537D">
        <w:t xml:space="preserve"> </w:t>
      </w:r>
      <w:r w:rsidR="00FA6B2E" w:rsidRPr="0061537D">
        <w:rPr>
          <w:rFonts w:hint="eastAsia"/>
        </w:rPr>
        <w:t>당뇨,</w:t>
      </w:r>
      <w:r w:rsidR="00FA6B2E" w:rsidRPr="0061537D">
        <w:t xml:space="preserve"> </w:t>
      </w:r>
      <w:r w:rsidR="00FA6B2E" w:rsidRPr="0061537D">
        <w:rPr>
          <w:rFonts w:hint="eastAsia"/>
        </w:rPr>
        <w:t>고칼륨혈증,</w:t>
      </w:r>
      <w:r w:rsidR="00FA6B2E" w:rsidRPr="0061537D">
        <w:t xml:space="preserve"> </w:t>
      </w:r>
      <w:r w:rsidR="00FA6B2E" w:rsidRPr="0061537D">
        <w:rPr>
          <w:rFonts w:hint="eastAsia"/>
        </w:rPr>
        <w:t>백혈구 저하,</w:t>
      </w:r>
      <w:r w:rsidR="00FA6B2E" w:rsidRPr="0061537D">
        <w:t xml:space="preserve"> </w:t>
      </w:r>
      <w:r w:rsidR="006D7D01" w:rsidRPr="0061537D">
        <w:rPr>
          <w:rFonts w:hint="eastAsia"/>
        </w:rPr>
        <w:t>빈혈,</w:t>
      </w:r>
      <w:r w:rsidR="006D7D01" w:rsidRPr="0061537D">
        <w:t xml:space="preserve"> </w:t>
      </w:r>
      <w:r w:rsidR="006D7D01" w:rsidRPr="0061537D">
        <w:rPr>
          <w:rFonts w:hint="eastAsia"/>
        </w:rPr>
        <w:t>소화기 계통 문제,</w:t>
      </w:r>
      <w:r w:rsidR="006D7D01" w:rsidRPr="0061537D">
        <w:t xml:space="preserve"> </w:t>
      </w:r>
      <w:r w:rsidR="006D7D01" w:rsidRPr="0061537D">
        <w:rPr>
          <w:rFonts w:hint="eastAsia"/>
        </w:rPr>
        <w:t xml:space="preserve">패혈증 등의 </w:t>
      </w:r>
      <w:r w:rsidR="00856F45" w:rsidRPr="0061537D">
        <w:rPr>
          <w:rFonts w:hint="eastAsia"/>
        </w:rPr>
        <w:t>부작용이 발생할 수 있으며 약제 사용을 중단함으로써 호전될 수 있다.</w:t>
      </w:r>
      <w:r w:rsidR="00856F45" w:rsidRPr="0061537D">
        <w:t xml:space="preserve"> </w:t>
      </w:r>
      <w:r w:rsidR="00856F45" w:rsidRPr="0061537D">
        <w:rPr>
          <w:rFonts w:hint="eastAsia"/>
        </w:rPr>
        <w:t xml:space="preserve">그러나 사용하는 약제의 부작용은 </w:t>
      </w:r>
      <w:r w:rsidR="003D4D5A" w:rsidRPr="0061537D">
        <w:t xml:space="preserve">통상적인 </w:t>
      </w:r>
      <w:r w:rsidR="00856F45" w:rsidRPr="0061537D">
        <w:rPr>
          <w:rFonts w:hint="eastAsia"/>
        </w:rPr>
        <w:t xml:space="preserve">신증후군 </w:t>
      </w:r>
      <w:r w:rsidR="003D4D5A" w:rsidRPr="0061537D">
        <w:t>치료에서 고려될 수 있는 내용으로, 본 연구에 참여한다고 하여 추가적으로 발생될 가능성은 없다</w:t>
      </w:r>
      <w:r w:rsidR="00252F05" w:rsidRPr="0061537D">
        <w:t>.</w:t>
      </w:r>
      <w:r w:rsidR="004C5336" w:rsidRPr="0061537D">
        <w:t xml:space="preserve"> </w:t>
      </w:r>
    </w:p>
    <w:p w14:paraId="43C006AD" w14:textId="77777777" w:rsidR="004F6648" w:rsidRPr="0061537D" w:rsidRDefault="004F6648" w:rsidP="001F00DB">
      <w:pPr>
        <w:pStyle w:val="a4"/>
        <w:pBdr>
          <w:top w:val="nil"/>
          <w:left w:val="nil"/>
          <w:bottom w:val="nil"/>
          <w:right w:val="nil"/>
          <w:between w:val="nil"/>
        </w:pBdr>
        <w:spacing w:line="276" w:lineRule="auto"/>
        <w:ind w:leftChars="0" w:left="600"/>
        <w:rPr>
          <w:rFonts w:asciiTheme="minorEastAsia" w:hAnsiTheme="minorEastAsia"/>
          <w:b/>
          <w:sz w:val="22"/>
        </w:rPr>
      </w:pPr>
    </w:p>
    <w:p w14:paraId="50C10557" w14:textId="2C784339" w:rsidR="00D865A1" w:rsidRPr="0061537D" w:rsidRDefault="00D865A1" w:rsidP="004C5336">
      <w:pPr>
        <w:pStyle w:val="a4"/>
        <w:numPr>
          <w:ilvl w:val="0"/>
          <w:numId w:val="3"/>
        </w:numPr>
        <w:tabs>
          <w:tab w:val="num" w:pos="3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중지∙탈락 기준</w:t>
      </w:r>
    </w:p>
    <w:p w14:paraId="3D194C28" w14:textId="77777777" w:rsidR="001D521B" w:rsidRPr="0061537D" w:rsidRDefault="001D521B" w:rsidP="001D521B">
      <w:pPr>
        <w:pStyle w:val="a4"/>
        <w:tabs>
          <w:tab w:val="left" w:pos="142"/>
          <w:tab w:val="left" w:pos="426"/>
          <w:tab w:val="left" w:pos="1276"/>
          <w:tab w:val="left" w:pos="1701"/>
          <w:tab w:val="left" w:pos="1985"/>
        </w:tabs>
        <w:spacing w:line="276" w:lineRule="auto"/>
        <w:ind w:leftChars="0"/>
      </w:pPr>
      <w:r w:rsidRPr="0061537D">
        <w:rPr>
          <w:rFonts w:hint="eastAsia"/>
        </w:rPr>
        <w:t xml:space="preserve">(A) 시험 중지: 다음과 같은 경우 임상시험 약제의 투약을 중지한다. </w:t>
      </w:r>
    </w:p>
    <w:p w14:paraId="13003B46" w14:textId="1021D09B" w:rsidR="00C557F5" w:rsidRPr="0061537D" w:rsidRDefault="001D521B" w:rsidP="00C557F5">
      <w:pPr>
        <w:pStyle w:val="a4"/>
        <w:pBdr>
          <w:top w:val="nil"/>
          <w:left w:val="nil"/>
          <w:bottom w:val="nil"/>
          <w:right w:val="nil"/>
          <w:between w:val="nil"/>
        </w:pBdr>
        <w:spacing w:line="276" w:lineRule="auto"/>
        <w:ind w:leftChars="300" w:left="600"/>
      </w:pPr>
      <w:r w:rsidRPr="0061537D">
        <w:rPr>
          <w:rFonts w:hint="eastAsia"/>
        </w:rPr>
        <w:tab/>
      </w:r>
      <w:r w:rsidR="00013386" w:rsidRPr="0061537D">
        <w:t xml:space="preserve">   </w:t>
      </w:r>
      <w:r w:rsidR="00C557F5" w:rsidRPr="0061537D">
        <w:rPr>
          <w:rFonts w:hint="eastAsia"/>
        </w:rPr>
        <w:t>참여한 대상자 절반 이상에서 심각한 부작용이 발생하여 약제를 중단하는 경우</w:t>
      </w:r>
    </w:p>
    <w:p w14:paraId="0E8B7BDE" w14:textId="0AEE9F16" w:rsidR="001D521B" w:rsidRPr="0061537D" w:rsidRDefault="001D521B" w:rsidP="00C557F5">
      <w:pPr>
        <w:pStyle w:val="a4"/>
        <w:pBdr>
          <w:top w:val="nil"/>
          <w:left w:val="nil"/>
          <w:bottom w:val="nil"/>
          <w:right w:val="nil"/>
          <w:between w:val="nil"/>
        </w:pBdr>
        <w:spacing w:line="276" w:lineRule="auto"/>
        <w:ind w:leftChars="300" w:left="600"/>
      </w:pPr>
      <w:r w:rsidRPr="0061537D">
        <w:rPr>
          <w:rFonts w:hint="eastAsia"/>
        </w:rPr>
        <w:t>어느 한쪽 군에서 통계적으로 유의미하게 약제로 인한 심각한 부작용이 과다하게 나타나는 경우</w:t>
      </w:r>
    </w:p>
    <w:p w14:paraId="181BA541" w14:textId="77777777" w:rsidR="001D521B" w:rsidRPr="0061537D" w:rsidRDefault="001D521B" w:rsidP="001D521B">
      <w:pPr>
        <w:pStyle w:val="a4"/>
        <w:tabs>
          <w:tab w:val="left" w:pos="142"/>
          <w:tab w:val="left" w:pos="426"/>
          <w:tab w:val="left" w:pos="1276"/>
          <w:tab w:val="left" w:pos="1701"/>
          <w:tab w:val="left" w:pos="1985"/>
        </w:tabs>
        <w:spacing w:line="276" w:lineRule="auto"/>
        <w:ind w:leftChars="0"/>
      </w:pPr>
      <w:r w:rsidRPr="0061537D">
        <w:rPr>
          <w:rFonts w:hint="eastAsia"/>
        </w:rPr>
        <w:t>(B) 탈락: 다음과 같은 경우에 해당하는 대상자는 임상시험에서 탈락한다.</w:t>
      </w:r>
    </w:p>
    <w:p w14:paraId="779F6B87" w14:textId="77777777" w:rsidR="001D521B" w:rsidRPr="0061537D" w:rsidRDefault="001D521B" w:rsidP="001D521B">
      <w:pPr>
        <w:pStyle w:val="a4"/>
        <w:tabs>
          <w:tab w:val="left" w:pos="142"/>
          <w:tab w:val="left" w:pos="426"/>
          <w:tab w:val="left" w:pos="1276"/>
          <w:tab w:val="left" w:pos="1701"/>
          <w:tab w:val="left" w:pos="1985"/>
        </w:tabs>
        <w:spacing w:line="276" w:lineRule="auto"/>
        <w:ind w:leftChars="0"/>
      </w:pPr>
      <w:r w:rsidRPr="0061537D">
        <w:rPr>
          <w:rFonts w:hint="eastAsia"/>
        </w:rPr>
        <w:lastRenderedPageBreak/>
        <w:t>    선정기준에 해당하지 않는 환자</w:t>
      </w:r>
    </w:p>
    <w:p w14:paraId="5634AA28" w14:textId="577D8AE6" w:rsidR="001D521B" w:rsidRPr="0061537D" w:rsidRDefault="001D521B" w:rsidP="001D521B">
      <w:pPr>
        <w:pStyle w:val="a4"/>
        <w:tabs>
          <w:tab w:val="left" w:pos="142"/>
          <w:tab w:val="left" w:pos="426"/>
          <w:tab w:val="left" w:pos="1070"/>
          <w:tab w:val="left" w:pos="1701"/>
          <w:tab w:val="left" w:pos="1985"/>
        </w:tabs>
        <w:spacing w:line="276" w:lineRule="auto"/>
        <w:ind w:leftChars="0"/>
      </w:pPr>
      <w:r w:rsidRPr="0061537D">
        <w:rPr>
          <w:rFonts w:hint="eastAsia"/>
        </w:rPr>
        <w:tab/>
        <w:t>스크린에서 제외 기준에 해당하는 경우</w:t>
      </w:r>
    </w:p>
    <w:p w14:paraId="3D709799" w14:textId="77777777" w:rsidR="001D521B" w:rsidRPr="0061537D" w:rsidRDefault="001D521B" w:rsidP="001D521B">
      <w:pPr>
        <w:pStyle w:val="a4"/>
        <w:tabs>
          <w:tab w:val="left" w:pos="142"/>
          <w:tab w:val="left" w:pos="426"/>
          <w:tab w:val="left" w:pos="1276"/>
          <w:tab w:val="left" w:pos="1701"/>
          <w:tab w:val="left" w:pos="1985"/>
        </w:tabs>
        <w:spacing w:line="276" w:lineRule="auto"/>
        <w:ind w:leftChars="0"/>
      </w:pPr>
      <w:r w:rsidRPr="0061537D">
        <w:rPr>
          <w:rFonts w:hint="eastAsia"/>
        </w:rPr>
        <w:t xml:space="preserve">    대상자가 임상시험의 참여 의사를 철회하는 경우 </w:t>
      </w:r>
    </w:p>
    <w:p w14:paraId="2374A4F8" w14:textId="77777777" w:rsidR="001D521B" w:rsidRPr="0061537D" w:rsidRDefault="001D521B" w:rsidP="001D521B">
      <w:pPr>
        <w:pStyle w:val="a4"/>
        <w:tabs>
          <w:tab w:val="left" w:pos="142"/>
          <w:tab w:val="left" w:pos="426"/>
          <w:tab w:val="left" w:pos="1276"/>
          <w:tab w:val="left" w:pos="1701"/>
          <w:tab w:val="left" w:pos="1985"/>
        </w:tabs>
        <w:spacing w:line="276" w:lineRule="auto"/>
        <w:ind w:leftChars="0"/>
      </w:pPr>
      <w:r w:rsidRPr="0061537D">
        <w:rPr>
          <w:rFonts w:hint="eastAsia"/>
        </w:rPr>
        <w:t xml:space="preserve">    대상자의 추적관찰이 더 이상 되지 않는 경우 </w:t>
      </w:r>
    </w:p>
    <w:p w14:paraId="4CE99682" w14:textId="14746457" w:rsidR="001D521B" w:rsidRPr="0061537D" w:rsidRDefault="001D521B" w:rsidP="001D521B">
      <w:pPr>
        <w:pStyle w:val="a4"/>
        <w:tabs>
          <w:tab w:val="left" w:pos="142"/>
          <w:tab w:val="left" w:pos="426"/>
          <w:tab w:val="left" w:pos="1276"/>
          <w:tab w:val="left" w:pos="1701"/>
          <w:tab w:val="left" w:pos="1985"/>
        </w:tabs>
        <w:spacing w:line="276" w:lineRule="auto"/>
        <w:ind w:leftChars="0"/>
      </w:pPr>
      <w:r w:rsidRPr="0061537D">
        <w:rPr>
          <w:rFonts w:hint="eastAsia"/>
        </w:rPr>
        <w:t>    대상자의 의무를 준수하지 않는 경우</w:t>
      </w:r>
    </w:p>
    <w:p w14:paraId="503A0CE2" w14:textId="44F5984D" w:rsidR="00BD1D35" w:rsidRPr="0061537D" w:rsidRDefault="00BD1D35" w:rsidP="001D521B">
      <w:pPr>
        <w:pStyle w:val="a4"/>
        <w:tabs>
          <w:tab w:val="left" w:pos="142"/>
          <w:tab w:val="left" w:pos="426"/>
          <w:tab w:val="left" w:pos="1276"/>
          <w:tab w:val="left" w:pos="1701"/>
          <w:tab w:val="left" w:pos="1985"/>
        </w:tabs>
        <w:spacing w:line="276" w:lineRule="auto"/>
        <w:ind w:leftChars="0"/>
      </w:pPr>
      <w:r w:rsidRPr="0061537D">
        <w:t xml:space="preserve">   </w:t>
      </w:r>
      <w:r w:rsidR="008477B5" w:rsidRPr="0061537D">
        <w:rPr>
          <w:rFonts w:hint="eastAsia"/>
        </w:rPr>
        <w:t>타크로벨</w:t>
      </w:r>
      <w:r w:rsidRPr="0061537D">
        <w:t xml:space="preserve"> </w:t>
      </w:r>
      <w:r w:rsidRPr="0061537D">
        <w:rPr>
          <w:rFonts w:hint="eastAsia"/>
        </w:rPr>
        <w:t xml:space="preserve">단독 요법 군에서 </w:t>
      </w:r>
      <w:r w:rsidR="002F11E6" w:rsidRPr="0061537D">
        <w:rPr>
          <w:rFonts w:hint="eastAsia"/>
        </w:rPr>
        <w:t xml:space="preserve">치료 시작 </w:t>
      </w:r>
      <w:r w:rsidR="0092157C">
        <w:t>8</w:t>
      </w:r>
      <w:r w:rsidR="008477B5" w:rsidRPr="0061537D">
        <w:rPr>
          <w:rFonts w:hint="eastAsia"/>
        </w:rPr>
        <w:t>주</w:t>
      </w:r>
      <w:r w:rsidR="002F11E6" w:rsidRPr="0061537D">
        <w:rPr>
          <w:rFonts w:hint="eastAsia"/>
        </w:rPr>
        <w:t xml:space="preserve"> 이내에 </w:t>
      </w:r>
      <w:r w:rsidR="008477B5" w:rsidRPr="0061537D">
        <w:rPr>
          <w:rFonts w:hint="eastAsia"/>
        </w:rPr>
        <w:t>마이렙트를</w:t>
      </w:r>
      <w:r w:rsidRPr="0061537D">
        <w:t xml:space="preserve"> </w:t>
      </w:r>
      <w:r w:rsidRPr="0061537D">
        <w:rPr>
          <w:rFonts w:hint="eastAsia"/>
        </w:rPr>
        <w:t>병용을 하게 되는 경우</w:t>
      </w:r>
    </w:p>
    <w:p w14:paraId="6D7ACE7D" w14:textId="6F93EF08" w:rsidR="00013386" w:rsidRPr="0061537D" w:rsidRDefault="00013386" w:rsidP="001D521B">
      <w:pPr>
        <w:pStyle w:val="a4"/>
        <w:tabs>
          <w:tab w:val="left" w:pos="142"/>
          <w:tab w:val="left" w:pos="426"/>
          <w:tab w:val="left" w:pos="1276"/>
          <w:tab w:val="left" w:pos="1701"/>
          <w:tab w:val="left" w:pos="1985"/>
        </w:tabs>
        <w:spacing w:line="276" w:lineRule="auto"/>
        <w:ind w:leftChars="0"/>
      </w:pPr>
      <w:r w:rsidRPr="0061537D">
        <w:rPr>
          <w:rFonts w:hint="eastAsia"/>
        </w:rPr>
        <w:t xml:space="preserve">   연구</w:t>
      </w:r>
      <w:r w:rsidRPr="0061537D">
        <w:t xml:space="preserve"> 기간 중 대상 약물이 아닌 다른 면역억제제 (bredinin, levamisole, cyclophosphamide, chlorambucile, rituximab 등)</w:t>
      </w:r>
      <w:r w:rsidR="009F0894" w:rsidRPr="0061537D">
        <w:rPr>
          <w:rFonts w:hint="eastAsia"/>
        </w:rPr>
        <w:t>를</w:t>
      </w:r>
      <w:r w:rsidRPr="0061537D">
        <w:t xml:space="preserve"> 복용한 환자</w:t>
      </w:r>
    </w:p>
    <w:p w14:paraId="1A939812" w14:textId="77777777" w:rsidR="001D521B" w:rsidRPr="0061537D" w:rsidRDefault="001D521B" w:rsidP="002F11E6">
      <w:pPr>
        <w:ind w:firstLineChars="500" w:firstLine="1000"/>
        <w:rPr>
          <w:rFonts w:eastAsiaTheme="minorHAnsi"/>
          <w:szCs w:val="20"/>
        </w:rPr>
      </w:pPr>
      <w:r w:rsidRPr="0061537D">
        <w:rPr>
          <w:rFonts w:eastAsiaTheme="minorHAnsi" w:hint="eastAsia"/>
          <w:szCs w:val="20"/>
        </w:rPr>
        <w:t>잦은 재발로 CNI 혹은 MMF 이외의 면역억제제 사용이 필요한 경우</w:t>
      </w:r>
    </w:p>
    <w:p w14:paraId="597EEC30" w14:textId="7537E612" w:rsidR="00C557F5" w:rsidRPr="0061537D" w:rsidRDefault="00C557F5" w:rsidP="002F11E6">
      <w:pPr>
        <w:ind w:firstLineChars="500" w:firstLine="1000"/>
      </w:pPr>
      <w:r w:rsidRPr="0061537D">
        <w:t>약물 부작용</w:t>
      </w:r>
      <w:r w:rsidRPr="0061537D">
        <w:rPr>
          <w:rFonts w:hint="eastAsia"/>
        </w:rPr>
        <w:t>(</w:t>
      </w:r>
      <w:r w:rsidRPr="0061537D">
        <w:t xml:space="preserve">leukopenia, anemia, diarrhea, infection </w:t>
      </w:r>
      <w:r w:rsidRPr="0061537D">
        <w:rPr>
          <w:rFonts w:hint="eastAsia"/>
        </w:rPr>
        <w:t>등)이</w:t>
      </w:r>
      <w:r w:rsidRPr="0061537D">
        <w:t xml:space="preserve"> 발생</w:t>
      </w:r>
      <w:r w:rsidRPr="0061537D">
        <w:rPr>
          <w:rFonts w:hint="eastAsia"/>
        </w:rPr>
        <w:t>하여</w:t>
      </w:r>
      <w:r w:rsidRPr="0061537D">
        <w:t xml:space="preserve"> 용량</w:t>
      </w:r>
      <w:r w:rsidRPr="0061537D">
        <w:rPr>
          <w:rFonts w:hint="eastAsia"/>
        </w:rPr>
        <w:t>을</w:t>
      </w:r>
      <w:r w:rsidRPr="0061537D">
        <w:t xml:space="preserve"> 25%</w:t>
      </w:r>
      <w:r w:rsidRPr="0061537D">
        <w:rPr>
          <w:rFonts w:hint="eastAsia"/>
        </w:rPr>
        <w:t xml:space="preserve"> 감소하며 용량을 </w:t>
      </w:r>
      <w:r w:rsidRPr="0061537D">
        <w:t>2</w:t>
      </w:r>
      <w:r w:rsidRPr="0061537D">
        <w:rPr>
          <w:rFonts w:hint="eastAsia"/>
        </w:rPr>
        <w:t>회 감</w:t>
      </w:r>
      <w:r w:rsidRPr="0061537D">
        <w:t>량</w:t>
      </w:r>
      <w:r w:rsidRPr="0061537D">
        <w:rPr>
          <w:rFonts w:hint="eastAsia"/>
        </w:rPr>
        <w:t>하였음에도 부작용이 지속하는 경우</w:t>
      </w:r>
    </w:p>
    <w:p w14:paraId="7C82C757" w14:textId="5B2F9174" w:rsidR="00E1544B" w:rsidRPr="0061537D" w:rsidRDefault="00E1544B" w:rsidP="002F11E6">
      <w:pPr>
        <w:ind w:firstLineChars="500" w:firstLine="1000"/>
        <w:rPr>
          <w:rFonts w:asciiTheme="minorEastAsia" w:hAnsiTheme="minorEastAsia"/>
          <w:b/>
          <w:sz w:val="22"/>
        </w:rPr>
      </w:pPr>
      <w:r w:rsidRPr="0061537D">
        <w:rPr>
          <w:rFonts w:hint="eastAsia"/>
        </w:rPr>
        <w:t>연구기간 중 신증후군과 관련된 유전자 변이가 확인된 경우</w:t>
      </w:r>
    </w:p>
    <w:p w14:paraId="0548C380" w14:textId="77777777" w:rsidR="001D521B" w:rsidRPr="0061537D" w:rsidRDefault="001D521B" w:rsidP="004C5336">
      <w:pPr>
        <w:pStyle w:val="a4"/>
        <w:ind w:leftChars="300" w:left="600"/>
        <w:rPr>
          <w:rFonts w:asciiTheme="minorEastAsia" w:hAnsiTheme="minorEastAsia"/>
          <w:b/>
          <w:sz w:val="22"/>
        </w:rPr>
      </w:pPr>
    </w:p>
    <w:p w14:paraId="708BF307" w14:textId="77777777" w:rsidR="00D2524F" w:rsidRPr="0061537D" w:rsidRDefault="00D865A1" w:rsidP="004C5336">
      <w:pPr>
        <w:pStyle w:val="a4"/>
        <w:numPr>
          <w:ilvl w:val="0"/>
          <w:numId w:val="3"/>
        </w:numPr>
        <w:tabs>
          <w:tab w:val="num" w:pos="540"/>
          <w:tab w:val="num" w:pos="720"/>
        </w:tabs>
        <w:spacing w:line="276" w:lineRule="auto"/>
        <w:ind w:leftChars="100" w:left="600"/>
        <w:rPr>
          <w:rFonts w:asciiTheme="minorEastAsia" w:hAnsiTheme="minorEastAsia"/>
          <w:b/>
          <w:sz w:val="22"/>
        </w:rPr>
      </w:pPr>
      <w:r w:rsidRPr="0061537D">
        <w:rPr>
          <w:rFonts w:asciiTheme="minorEastAsia" w:hAnsiTheme="minorEastAsia" w:hint="eastAsia"/>
          <w:b/>
          <w:sz w:val="22"/>
        </w:rPr>
        <w:t xml:space="preserve">부작용을 포함한 </w:t>
      </w:r>
      <w:r w:rsidR="00D2524F" w:rsidRPr="0061537D">
        <w:rPr>
          <w:rFonts w:asciiTheme="minorEastAsia" w:hAnsiTheme="minorEastAsia" w:hint="eastAsia"/>
          <w:b/>
          <w:sz w:val="22"/>
        </w:rPr>
        <w:t>안전성</w:t>
      </w:r>
      <w:r w:rsidRPr="0061537D">
        <w:rPr>
          <w:rFonts w:asciiTheme="minorEastAsia" w:hAnsiTheme="minorEastAsia" w:hint="eastAsia"/>
          <w:b/>
          <w:sz w:val="22"/>
        </w:rPr>
        <w:t xml:space="preserve">의 </w:t>
      </w:r>
      <w:r w:rsidR="00D2524F" w:rsidRPr="0061537D">
        <w:rPr>
          <w:rFonts w:asciiTheme="minorEastAsia" w:hAnsiTheme="minorEastAsia" w:hint="eastAsia"/>
          <w:b/>
          <w:sz w:val="22"/>
        </w:rPr>
        <w:t xml:space="preserve">평가기준, </w:t>
      </w:r>
      <w:r w:rsidRPr="0061537D">
        <w:rPr>
          <w:rFonts w:asciiTheme="minorEastAsia" w:hAnsiTheme="minorEastAsia" w:hint="eastAsia"/>
          <w:b/>
          <w:sz w:val="22"/>
        </w:rPr>
        <w:t>평가 방법 및 보고 방법</w:t>
      </w:r>
    </w:p>
    <w:p w14:paraId="2A9A2CB0" w14:textId="22CE32EF" w:rsidR="004F6648" w:rsidRPr="0061537D" w:rsidRDefault="003D4D5A" w:rsidP="004F6648">
      <w:pPr>
        <w:pStyle w:val="a4"/>
        <w:pBdr>
          <w:top w:val="nil"/>
          <w:left w:val="nil"/>
          <w:bottom w:val="nil"/>
          <w:right w:val="nil"/>
          <w:between w:val="nil"/>
        </w:pBdr>
        <w:spacing w:line="276" w:lineRule="auto"/>
        <w:ind w:leftChars="300" w:left="600"/>
      </w:pPr>
      <w:r w:rsidRPr="0061537D">
        <w:t xml:space="preserve">본 연구는 </w:t>
      </w:r>
      <w:r w:rsidR="007C1749" w:rsidRPr="0061537D">
        <w:rPr>
          <w:rFonts w:hint="eastAsia"/>
        </w:rPr>
        <w:t>현재 국내</w:t>
      </w:r>
      <w:r w:rsidR="00790D82" w:rsidRPr="0061537D">
        <w:rPr>
          <w:rFonts w:hint="eastAsia"/>
        </w:rPr>
        <w:t>에서 사용</w:t>
      </w:r>
      <w:r w:rsidRPr="0061537D">
        <w:t xml:space="preserve">중인 신증후군 </w:t>
      </w:r>
      <w:r w:rsidR="00790D82" w:rsidRPr="0061537D">
        <w:rPr>
          <w:rFonts w:hint="eastAsia"/>
        </w:rPr>
        <w:t xml:space="preserve">치료 </w:t>
      </w:r>
      <w:r w:rsidRPr="0061537D">
        <w:t>약제</w:t>
      </w:r>
      <w:r w:rsidR="007C1749" w:rsidRPr="0061537D">
        <w:rPr>
          <w:rFonts w:hint="eastAsia"/>
        </w:rPr>
        <w:t>(</w:t>
      </w:r>
      <w:r w:rsidR="005F3CFE" w:rsidRPr="0061537D">
        <w:rPr>
          <w:rFonts w:hint="eastAsia"/>
        </w:rPr>
        <w:t>타크로벨</w:t>
      </w:r>
      <w:r w:rsidR="004C5336" w:rsidRPr="0061537D">
        <w:t xml:space="preserve"> </w:t>
      </w:r>
      <w:r w:rsidR="004C5336" w:rsidRPr="0061537D">
        <w:rPr>
          <w:rFonts w:hint="eastAsia"/>
        </w:rPr>
        <w:t xml:space="preserve">단독 요법과 </w:t>
      </w:r>
      <w:r w:rsidR="005F3CFE" w:rsidRPr="0061537D">
        <w:rPr>
          <w:rFonts w:hint="eastAsia"/>
        </w:rPr>
        <w:t>타크로벨/마이렙트</w:t>
      </w:r>
      <w:r w:rsidR="004C5336" w:rsidRPr="0061537D">
        <w:t xml:space="preserve"> </w:t>
      </w:r>
      <w:r w:rsidR="004C5336" w:rsidRPr="0061537D">
        <w:rPr>
          <w:rFonts w:hint="eastAsia"/>
        </w:rPr>
        <w:t>병합요법</w:t>
      </w:r>
      <w:r w:rsidR="007C1749" w:rsidRPr="0061537D">
        <w:t>)</w:t>
      </w:r>
      <w:r w:rsidR="00790D82" w:rsidRPr="0061537D">
        <w:rPr>
          <w:rFonts w:hint="eastAsia"/>
        </w:rPr>
        <w:t xml:space="preserve">간의 </w:t>
      </w:r>
      <w:r w:rsidR="0063147E" w:rsidRPr="0061537D">
        <w:rPr>
          <w:rFonts w:hint="eastAsia"/>
        </w:rPr>
        <w:t xml:space="preserve">관해 정도와 </w:t>
      </w:r>
      <w:r w:rsidR="007C1749" w:rsidRPr="0061537D">
        <w:rPr>
          <w:rFonts w:hint="eastAsia"/>
        </w:rPr>
        <w:t>부작용</w:t>
      </w:r>
      <w:r w:rsidR="0063147E" w:rsidRPr="0061537D">
        <w:rPr>
          <w:rFonts w:hint="eastAsia"/>
        </w:rPr>
        <w:t>을</w:t>
      </w:r>
      <w:r w:rsidR="007C1749" w:rsidRPr="0061537D">
        <w:rPr>
          <w:rFonts w:hint="eastAsia"/>
        </w:rPr>
        <w:t xml:space="preserve"> </w:t>
      </w:r>
      <w:r w:rsidR="00790D82" w:rsidRPr="0061537D">
        <w:rPr>
          <w:rFonts w:hint="eastAsia"/>
        </w:rPr>
        <w:t>확인하</w:t>
      </w:r>
      <w:r w:rsidR="007C1749" w:rsidRPr="0061537D">
        <w:rPr>
          <w:rFonts w:hint="eastAsia"/>
        </w:rPr>
        <w:t xml:space="preserve">는 연구로 </w:t>
      </w:r>
      <w:r w:rsidRPr="0061537D">
        <w:t>연구 참여로 인해 발생되는 새로운 이상반응이나 추가적인 검사는 없다.</w:t>
      </w:r>
      <w:r w:rsidR="004F6648" w:rsidRPr="0061537D">
        <w:t xml:space="preserve"> </w:t>
      </w:r>
      <w:r w:rsidR="004F6648" w:rsidRPr="0061537D">
        <w:rPr>
          <w:rFonts w:hint="eastAsia"/>
        </w:rPr>
        <w:t>그러나 면역억제제 사용 자체로 인한 부작용은 발생 할 수 있으며,</w:t>
      </w:r>
      <w:r w:rsidR="004F6648" w:rsidRPr="0061537D">
        <w:t xml:space="preserve"> </w:t>
      </w:r>
      <w:r w:rsidR="004F6648" w:rsidRPr="0061537D">
        <w:rPr>
          <w:rFonts w:hint="eastAsia"/>
        </w:rPr>
        <w:t xml:space="preserve">그 항목은 다음과 같다. </w:t>
      </w:r>
    </w:p>
    <w:p w14:paraId="61F92107" w14:textId="5F0942DB" w:rsidR="004F6648" w:rsidRPr="0061537D" w:rsidRDefault="004F6648" w:rsidP="00B2406F">
      <w:pPr>
        <w:pStyle w:val="a4"/>
        <w:pBdr>
          <w:top w:val="nil"/>
          <w:left w:val="nil"/>
          <w:bottom w:val="nil"/>
          <w:right w:val="nil"/>
          <w:between w:val="nil"/>
        </w:pBdr>
        <w:spacing w:line="276" w:lineRule="auto"/>
        <w:ind w:leftChars="300" w:left="600" w:firstLineChars="100" w:firstLine="200"/>
      </w:pPr>
      <w:r w:rsidRPr="0061537D">
        <w:t>-</w:t>
      </w:r>
      <w:r w:rsidRPr="0061537D">
        <w:rPr>
          <w:rFonts w:hint="eastAsia"/>
        </w:rPr>
        <w:t>T</w:t>
      </w:r>
      <w:r w:rsidRPr="0061537D">
        <w:t>acrolimus</w:t>
      </w:r>
      <w:r w:rsidRPr="0061537D">
        <w:rPr>
          <w:rFonts w:hint="eastAsia"/>
        </w:rPr>
        <w:t xml:space="preserve"> 부작용:</w:t>
      </w:r>
      <w:r w:rsidRPr="0061537D">
        <w:t xml:space="preserve"> </w:t>
      </w:r>
      <w:r w:rsidRPr="0061537D">
        <w:rPr>
          <w:rFonts w:hint="eastAsia"/>
        </w:rPr>
        <w:t>다모증,</w:t>
      </w:r>
      <w:r w:rsidRPr="0061537D">
        <w:t xml:space="preserve"> </w:t>
      </w:r>
      <w:r w:rsidRPr="0061537D">
        <w:rPr>
          <w:rFonts w:hint="eastAsia"/>
        </w:rPr>
        <w:t>당뇨, 신독성,</w:t>
      </w:r>
      <w:r w:rsidRPr="0061537D">
        <w:t xml:space="preserve"> </w:t>
      </w:r>
      <w:r w:rsidRPr="0061537D">
        <w:rPr>
          <w:rFonts w:hint="eastAsia"/>
        </w:rPr>
        <w:t>고칼륨혈증,</w:t>
      </w:r>
      <w:r w:rsidRPr="0061537D">
        <w:t xml:space="preserve"> </w:t>
      </w:r>
      <w:r w:rsidRPr="0061537D">
        <w:rPr>
          <w:rFonts w:hint="eastAsia"/>
        </w:rPr>
        <w:t>손떨림,</w:t>
      </w:r>
      <w:r w:rsidRPr="0061537D">
        <w:t xml:space="preserve"> </w:t>
      </w:r>
      <w:r w:rsidRPr="0061537D">
        <w:rPr>
          <w:rFonts w:hint="eastAsia"/>
        </w:rPr>
        <w:t>두통</w:t>
      </w:r>
      <w:r w:rsidR="00B87341" w:rsidRPr="0061537D">
        <w:rPr>
          <w:rFonts w:hint="eastAsia"/>
        </w:rPr>
        <w:t>,</w:t>
      </w:r>
      <w:r w:rsidR="00B87341" w:rsidRPr="0061537D">
        <w:t xml:space="preserve"> </w:t>
      </w:r>
      <w:r w:rsidR="00B87341" w:rsidRPr="0061537D">
        <w:rPr>
          <w:rFonts w:hint="eastAsia"/>
        </w:rPr>
        <w:t>탈모</w:t>
      </w:r>
      <w:r w:rsidRPr="0061537D">
        <w:rPr>
          <w:rFonts w:hint="eastAsia"/>
        </w:rPr>
        <w:t xml:space="preserve"> 등</w:t>
      </w:r>
    </w:p>
    <w:p w14:paraId="2D74EEEC" w14:textId="77777777" w:rsidR="004F6648" w:rsidRPr="0061537D" w:rsidRDefault="004F6648" w:rsidP="004F6648">
      <w:pPr>
        <w:pStyle w:val="a4"/>
        <w:pBdr>
          <w:top w:val="nil"/>
          <w:left w:val="nil"/>
          <w:bottom w:val="nil"/>
          <w:right w:val="nil"/>
          <w:between w:val="nil"/>
        </w:pBdr>
        <w:spacing w:line="276" w:lineRule="auto"/>
        <w:ind w:leftChars="300" w:left="600"/>
      </w:pPr>
      <w:r w:rsidRPr="0061537D">
        <w:t xml:space="preserve"> -Mycophenolate mofetil: </w:t>
      </w:r>
      <w:r w:rsidRPr="0061537D">
        <w:rPr>
          <w:rFonts w:hint="eastAsia"/>
        </w:rPr>
        <w:t>백혈구 감소증,</w:t>
      </w:r>
      <w:r w:rsidRPr="0061537D">
        <w:t xml:space="preserve"> </w:t>
      </w:r>
      <w:r w:rsidRPr="0061537D">
        <w:rPr>
          <w:rFonts w:hint="eastAsia"/>
        </w:rPr>
        <w:t>빈혈,</w:t>
      </w:r>
      <w:r w:rsidRPr="0061537D">
        <w:t xml:space="preserve"> </w:t>
      </w:r>
      <w:r w:rsidRPr="0061537D">
        <w:rPr>
          <w:rFonts w:hint="eastAsia"/>
        </w:rPr>
        <w:t>위장관계 증상(설사,</w:t>
      </w:r>
      <w:r w:rsidRPr="0061537D">
        <w:t xml:space="preserve"> </w:t>
      </w:r>
      <w:r w:rsidRPr="0061537D">
        <w:rPr>
          <w:rFonts w:hint="eastAsia"/>
        </w:rPr>
        <w:t>복통,</w:t>
      </w:r>
      <w:r w:rsidRPr="0061537D">
        <w:t xml:space="preserve"> </w:t>
      </w:r>
      <w:r w:rsidRPr="0061537D">
        <w:rPr>
          <w:rFonts w:hint="eastAsia"/>
        </w:rPr>
        <w:t>구토 등)</w:t>
      </w:r>
      <w:r w:rsidRPr="0061537D">
        <w:t xml:space="preserve">, </w:t>
      </w:r>
      <w:r w:rsidRPr="0061537D">
        <w:rPr>
          <w:rFonts w:hint="eastAsia"/>
        </w:rPr>
        <w:t>패혈증 등</w:t>
      </w:r>
    </w:p>
    <w:p w14:paraId="5FFFEF6F" w14:textId="100645C8" w:rsidR="001948AB" w:rsidRPr="0061537D" w:rsidRDefault="004F6648" w:rsidP="004F6648">
      <w:pPr>
        <w:pStyle w:val="a4"/>
      </w:pPr>
      <w:r w:rsidRPr="0061537D">
        <w:rPr>
          <w:rFonts w:hint="eastAsia"/>
        </w:rPr>
        <w:t>환자가 외래에 내원 시 신체검진 및 시행한 혈액검사를 통해 상기 부작용 발생여부를 확인한다.</w:t>
      </w:r>
      <w:r w:rsidRPr="0061537D">
        <w:t xml:space="preserve"> </w:t>
      </w:r>
      <w:r w:rsidRPr="0061537D">
        <w:rPr>
          <w:rFonts w:hint="eastAsia"/>
        </w:rPr>
        <w:t xml:space="preserve">상기 부작용 발생 시 사용하던 약제를 </w:t>
      </w:r>
      <w:r w:rsidR="00EB0366" w:rsidRPr="0061537D">
        <w:rPr>
          <w:rFonts w:hint="eastAsia"/>
        </w:rPr>
        <w:t xml:space="preserve">감량하여 </w:t>
      </w:r>
      <w:r w:rsidRPr="0061537D">
        <w:rPr>
          <w:rFonts w:hint="eastAsia"/>
        </w:rPr>
        <w:t>중단하고, 중대한 이상반응이 발생 시 모니터링 담당자를 통해 보고한다.</w:t>
      </w:r>
    </w:p>
    <w:p w14:paraId="15320A82" w14:textId="77777777" w:rsidR="004F6648" w:rsidRPr="0061537D" w:rsidRDefault="004F6648" w:rsidP="004F6648">
      <w:pPr>
        <w:pStyle w:val="a4"/>
      </w:pPr>
    </w:p>
    <w:p w14:paraId="496C912B" w14:textId="531D7227" w:rsidR="001948AB" w:rsidRPr="0061537D" w:rsidRDefault="0000601F" w:rsidP="001948AB">
      <w:pPr>
        <w:pStyle w:val="a4"/>
        <w:numPr>
          <w:ilvl w:val="0"/>
          <w:numId w:val="3"/>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 xml:space="preserve">자료 분석 및 통계 계획 </w:t>
      </w:r>
      <w:r w:rsidR="001948AB" w:rsidRPr="0061537D">
        <w:rPr>
          <w:rFonts w:asciiTheme="minorEastAsia" w:hAnsiTheme="minorEastAsia" w:hint="eastAsia"/>
          <w:b/>
          <w:sz w:val="22"/>
        </w:rPr>
        <w:t xml:space="preserve"> </w:t>
      </w:r>
    </w:p>
    <w:p w14:paraId="1FA26B9F" w14:textId="0E70D13E" w:rsidR="00BF3DE6" w:rsidRPr="0061537D" w:rsidRDefault="004F2691" w:rsidP="002C10E6">
      <w:pPr>
        <w:pStyle w:val="a4"/>
        <w:pBdr>
          <w:top w:val="nil"/>
          <w:left w:val="nil"/>
          <w:bottom w:val="nil"/>
          <w:right w:val="nil"/>
          <w:between w:val="nil"/>
        </w:pBdr>
        <w:spacing w:line="276" w:lineRule="auto"/>
        <w:ind w:leftChars="350" w:left="700"/>
      </w:pPr>
      <w:r w:rsidRPr="0061537D">
        <w:rPr>
          <w:rFonts w:hint="eastAsia"/>
        </w:rPr>
        <w:t>ITT 분석</w:t>
      </w:r>
      <w:r w:rsidR="0007690B" w:rsidRPr="0061537D">
        <w:rPr>
          <w:rFonts w:hint="eastAsia"/>
        </w:rPr>
        <w:t>이</w:t>
      </w:r>
      <w:r w:rsidRPr="0061537D">
        <w:rPr>
          <w:rFonts w:hint="eastAsia"/>
        </w:rPr>
        <w:t xml:space="preserve">며 </w:t>
      </w:r>
      <w:r w:rsidR="00A614EE" w:rsidRPr="0061537D">
        <w:rPr>
          <w:rFonts w:hint="eastAsia"/>
        </w:rPr>
        <w:t xml:space="preserve">이 표본 평행 설계하였으며 </w:t>
      </w:r>
      <w:r w:rsidR="00A70027" w:rsidRPr="0061537D">
        <w:rPr>
          <w:rFonts w:hint="eastAsia"/>
        </w:rPr>
        <w:t xml:space="preserve">일차 유효성 평가변수로 </w:t>
      </w:r>
      <w:r w:rsidR="008E0FD7" w:rsidRPr="0061537D">
        <w:rPr>
          <w:rFonts w:hint="eastAsia"/>
        </w:rPr>
        <w:t xml:space="preserve">치료 시작 </w:t>
      </w:r>
      <w:r w:rsidR="0092157C">
        <w:t>8</w:t>
      </w:r>
      <w:r w:rsidR="00152189" w:rsidRPr="0061537D">
        <w:rPr>
          <w:rFonts w:hint="eastAsia"/>
        </w:rPr>
        <w:t xml:space="preserve">주와 </w:t>
      </w:r>
      <w:r w:rsidR="0092157C">
        <w:t>16</w:t>
      </w:r>
      <w:r w:rsidR="00152189" w:rsidRPr="0061537D">
        <w:rPr>
          <w:rFonts w:hint="eastAsia"/>
        </w:rPr>
        <w:t xml:space="preserve">주 뒤 </w:t>
      </w:r>
      <w:r w:rsidR="00A614EE" w:rsidRPr="0061537D">
        <w:rPr>
          <w:rFonts w:hint="eastAsia"/>
        </w:rPr>
        <w:t>두 군 간</w:t>
      </w:r>
      <w:r w:rsidR="00A70027" w:rsidRPr="0061537D">
        <w:rPr>
          <w:rFonts w:hint="eastAsia"/>
        </w:rPr>
        <w:t xml:space="preserve"> </w:t>
      </w:r>
      <w:r w:rsidR="00731BB0" w:rsidRPr="0061537D">
        <w:rPr>
          <w:rFonts w:hint="eastAsia"/>
        </w:rPr>
        <w:t>관해율</w:t>
      </w:r>
      <w:r w:rsidR="00A614EE" w:rsidRPr="0061537D">
        <w:rPr>
          <w:rFonts w:hint="eastAsia"/>
        </w:rPr>
        <w:t>의 차이를 확인하고</w:t>
      </w:r>
      <w:r w:rsidR="00A70027" w:rsidRPr="0061537D">
        <w:rPr>
          <w:rFonts w:hint="eastAsia"/>
        </w:rPr>
        <w:t xml:space="preserve"> 이차 유효성 평가 변수로 두 군 간 부작용 발생율 차이를 확인하고자 </w:t>
      </w:r>
      <w:r w:rsidR="00A614EE" w:rsidRPr="0061537D">
        <w:rPr>
          <w:rFonts w:hint="eastAsia"/>
        </w:rPr>
        <w:t xml:space="preserve">독립 이표본 </w:t>
      </w:r>
      <w:r w:rsidR="00A614EE" w:rsidRPr="0061537D">
        <w:t xml:space="preserve">t-test </w:t>
      </w:r>
      <w:r w:rsidR="00A614EE" w:rsidRPr="0061537D">
        <w:rPr>
          <w:rFonts w:hint="eastAsia"/>
        </w:rPr>
        <w:t xml:space="preserve">또는 </w:t>
      </w:r>
      <w:r w:rsidR="00A614EE" w:rsidRPr="0061537D">
        <w:t xml:space="preserve">Welch t-test </w:t>
      </w:r>
      <w:r w:rsidR="00A614EE" w:rsidRPr="0061537D">
        <w:rPr>
          <w:rFonts w:hint="eastAsia"/>
        </w:rPr>
        <w:t>를 계획하였다.</w:t>
      </w:r>
    </w:p>
    <w:p w14:paraId="132649E1" w14:textId="33095CE9" w:rsidR="0000601F" w:rsidRPr="0061537D" w:rsidRDefault="0000601F" w:rsidP="0000601F">
      <w:pPr>
        <w:pStyle w:val="a4"/>
        <w:spacing w:line="276" w:lineRule="auto"/>
        <w:ind w:leftChars="0"/>
        <w:rPr>
          <w:rFonts w:asciiTheme="minorEastAsia" w:hAnsiTheme="minorEastAsia"/>
          <w:b/>
          <w:sz w:val="22"/>
        </w:rPr>
      </w:pPr>
    </w:p>
    <w:p w14:paraId="75FE0715" w14:textId="54818B09" w:rsidR="00015D01" w:rsidRPr="0061537D" w:rsidRDefault="00015D01" w:rsidP="001948AB">
      <w:pPr>
        <w:pStyle w:val="a4"/>
        <w:numPr>
          <w:ilvl w:val="0"/>
          <w:numId w:val="3"/>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자료 관리 계획</w:t>
      </w:r>
    </w:p>
    <w:p w14:paraId="3058D3FB" w14:textId="77777777" w:rsidR="00ED5272" w:rsidRPr="0061537D" w:rsidRDefault="00ED5272" w:rsidP="00ED5272">
      <w:pPr>
        <w:pStyle w:val="a4"/>
        <w:rPr>
          <w:rFonts w:asciiTheme="minorEastAsia" w:hAnsiTheme="minorEastAsia"/>
          <w:szCs w:val="18"/>
        </w:rPr>
      </w:pPr>
      <w:r w:rsidRPr="0061537D">
        <w:rPr>
          <w:rFonts w:asciiTheme="minorEastAsia" w:hAnsiTheme="minorEastAsia" w:hint="eastAsia"/>
          <w:szCs w:val="18"/>
        </w:rPr>
        <w:t>환자의</w:t>
      </w:r>
      <w:r w:rsidRPr="0061537D">
        <w:rPr>
          <w:rFonts w:asciiTheme="minorEastAsia" w:hAnsiTheme="minorEastAsia"/>
          <w:szCs w:val="18"/>
        </w:rPr>
        <w:t xml:space="preserve"> 의무기록 및 병리번호는 주관연구자의 책임하에 별도의 파일로 보관하며, 이를 코드화 하여 연구데이터를 통한 개인 신상 확인이 불가능하도록 관리한다. 또는 연구데이터는 패스워드가 걸린 파일에 저장하여 잠금 장치가 있는 연구실에 보관하도록 한다.</w:t>
      </w:r>
    </w:p>
    <w:p w14:paraId="4F525B5B" w14:textId="5AC913AF" w:rsidR="00015D01" w:rsidRPr="0061537D" w:rsidRDefault="00ED5272" w:rsidP="00ED5272">
      <w:pPr>
        <w:pStyle w:val="a4"/>
        <w:rPr>
          <w:rFonts w:asciiTheme="minorEastAsia" w:hAnsiTheme="minorEastAsia"/>
          <w:szCs w:val="18"/>
        </w:rPr>
      </w:pPr>
      <w:r w:rsidRPr="0061537D">
        <w:rPr>
          <w:rFonts w:asciiTheme="minorEastAsia" w:hAnsiTheme="minorEastAsia" w:hint="eastAsia"/>
          <w:szCs w:val="18"/>
        </w:rPr>
        <w:t>수집된</w:t>
      </w:r>
      <w:r w:rsidRPr="0061537D">
        <w:rPr>
          <w:rFonts w:asciiTheme="minorEastAsia" w:hAnsiTheme="minorEastAsia"/>
          <w:szCs w:val="18"/>
        </w:rPr>
        <w:t xml:space="preserve"> 진료 기록은 익명화된 상태로 개별식별번호를 이용해 eCRF에 저장하며, 패스워드 </w:t>
      </w:r>
      <w:r w:rsidRPr="0061537D">
        <w:rPr>
          <w:rFonts w:asciiTheme="minorEastAsia" w:hAnsiTheme="minorEastAsia"/>
          <w:szCs w:val="18"/>
        </w:rPr>
        <w:lastRenderedPageBreak/>
        <w:t>등을 이용해 연구자가 아닌 경우 접근할 수 없도록 한다.</w:t>
      </w:r>
    </w:p>
    <w:p w14:paraId="6F0506B3" w14:textId="77777777" w:rsidR="00ED5272" w:rsidRPr="0061537D" w:rsidRDefault="00ED5272" w:rsidP="00ED5272">
      <w:pPr>
        <w:pStyle w:val="a4"/>
        <w:rPr>
          <w:rFonts w:asciiTheme="minorEastAsia" w:hAnsiTheme="minorEastAsia"/>
          <w:b/>
          <w:sz w:val="22"/>
        </w:rPr>
      </w:pPr>
    </w:p>
    <w:p w14:paraId="4988044F" w14:textId="77777777" w:rsidR="001948AB" w:rsidRPr="0061537D" w:rsidRDefault="001948AB" w:rsidP="001948AB">
      <w:pPr>
        <w:pStyle w:val="a4"/>
        <w:numPr>
          <w:ilvl w:val="0"/>
          <w:numId w:val="3"/>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임상시험 후 연구대상자의 진료 및 치료기준</w:t>
      </w:r>
    </w:p>
    <w:p w14:paraId="2984FA70" w14:textId="77777777" w:rsidR="00B32DB2" w:rsidRPr="0061537D" w:rsidRDefault="00B32DB2" w:rsidP="00B32DB2">
      <w:pPr>
        <w:pStyle w:val="a4"/>
        <w:ind w:leftChars="0"/>
        <w:rPr>
          <w:rFonts w:asciiTheme="minorEastAsia" w:hAnsiTheme="minorEastAsia"/>
        </w:rPr>
      </w:pPr>
      <w:r w:rsidRPr="0061537D">
        <w:rPr>
          <w:rFonts w:asciiTheme="minorEastAsia" w:hAnsiTheme="minorEastAsia" w:hint="eastAsia"/>
        </w:rPr>
        <w:t>임상시험 종료 후 기존 신증후군 치료 가이드라인에 따라 치료를 지속한다.</w:t>
      </w:r>
    </w:p>
    <w:p w14:paraId="193F3946" w14:textId="77777777" w:rsidR="00B32DB2" w:rsidRPr="0061537D" w:rsidRDefault="00B32DB2" w:rsidP="00ED1F89">
      <w:pPr>
        <w:rPr>
          <w:rFonts w:asciiTheme="minorEastAsia" w:hAnsiTheme="minorEastAsia"/>
          <w:b/>
          <w:sz w:val="22"/>
        </w:rPr>
      </w:pPr>
    </w:p>
    <w:p w14:paraId="3E9CC374" w14:textId="48183675" w:rsidR="001948AB" w:rsidRPr="0061537D" w:rsidRDefault="001948AB" w:rsidP="001948AB">
      <w:pPr>
        <w:pStyle w:val="a4"/>
        <w:numPr>
          <w:ilvl w:val="0"/>
          <w:numId w:val="3"/>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연구수행일정표</w:t>
      </w:r>
    </w:p>
    <w:tbl>
      <w:tblPr>
        <w:tblW w:w="9185" w:type="dxa"/>
        <w:tblLayout w:type="fixed"/>
        <w:tblLook w:val="0400" w:firstRow="0" w:lastRow="0" w:firstColumn="0" w:lastColumn="0" w:noHBand="0" w:noVBand="1"/>
      </w:tblPr>
      <w:tblGrid>
        <w:gridCol w:w="396"/>
        <w:gridCol w:w="1287"/>
        <w:gridCol w:w="284"/>
        <w:gridCol w:w="284"/>
        <w:gridCol w:w="284"/>
        <w:gridCol w:w="284"/>
        <w:gridCol w:w="284"/>
        <w:gridCol w:w="284"/>
        <w:gridCol w:w="284"/>
        <w:gridCol w:w="284"/>
        <w:gridCol w:w="284"/>
        <w:gridCol w:w="284"/>
        <w:gridCol w:w="284"/>
        <w:gridCol w:w="285"/>
        <w:gridCol w:w="284"/>
        <w:gridCol w:w="284"/>
        <w:gridCol w:w="284"/>
        <w:gridCol w:w="284"/>
        <w:gridCol w:w="284"/>
        <w:gridCol w:w="284"/>
        <w:gridCol w:w="284"/>
        <w:gridCol w:w="284"/>
        <w:gridCol w:w="284"/>
        <w:gridCol w:w="284"/>
        <w:gridCol w:w="284"/>
        <w:gridCol w:w="285"/>
        <w:gridCol w:w="684"/>
      </w:tblGrid>
      <w:tr w:rsidR="009A7BF4" w:rsidRPr="0061537D" w14:paraId="489B5EDC" w14:textId="77777777" w:rsidTr="003D4D5A">
        <w:trPr>
          <w:trHeight w:val="443"/>
        </w:trPr>
        <w:tc>
          <w:tcPr>
            <w:tcW w:w="9185" w:type="dxa"/>
            <w:gridSpan w:val="27"/>
            <w:tcBorders>
              <w:top w:val="single" w:sz="6" w:space="0" w:color="000000"/>
              <w:left w:val="single" w:sz="4" w:space="0" w:color="000000"/>
              <w:bottom w:val="single" w:sz="4" w:space="0" w:color="000000"/>
              <w:right w:val="single" w:sz="4" w:space="0" w:color="000000"/>
            </w:tcBorders>
            <w:shd w:val="clear" w:color="auto" w:fill="DFEAF5"/>
            <w:tcMar>
              <w:top w:w="28" w:type="dxa"/>
              <w:left w:w="28" w:type="dxa"/>
              <w:bottom w:w="28" w:type="dxa"/>
              <w:right w:w="28" w:type="dxa"/>
            </w:tcMar>
            <w:vAlign w:val="center"/>
          </w:tcPr>
          <w:p w14:paraId="2A8843BC" w14:textId="77777777" w:rsidR="003D4D5A" w:rsidRPr="0061537D" w:rsidRDefault="003D4D5A" w:rsidP="002F5A58">
            <w:pPr>
              <w:spacing w:line="264" w:lineRule="auto"/>
              <w:jc w:val="center"/>
              <w:rPr>
                <w:rFonts w:ascii="굴림" w:eastAsia="굴림" w:hAnsi="굴림" w:cs="굴림"/>
                <w:b/>
                <w:sz w:val="22"/>
              </w:rPr>
            </w:pPr>
            <w:r w:rsidRPr="0061537D">
              <w:rPr>
                <w:b/>
                <w:sz w:val="22"/>
              </w:rPr>
              <w:t>1</w:t>
            </w:r>
            <w:r w:rsidRPr="0061537D">
              <w:rPr>
                <w:rFonts w:ascii="굴림" w:eastAsia="굴림" w:hAnsi="굴림" w:cs="굴림"/>
                <w:b/>
                <w:sz w:val="22"/>
              </w:rPr>
              <w:t>차 년도</w:t>
            </w:r>
          </w:p>
        </w:tc>
      </w:tr>
      <w:tr w:rsidR="009A7BF4" w:rsidRPr="0061537D" w14:paraId="5F90E541" w14:textId="77777777" w:rsidTr="003D4D5A">
        <w:trPr>
          <w:trHeight w:val="273"/>
        </w:trPr>
        <w:tc>
          <w:tcPr>
            <w:tcW w:w="39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B92F66A"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구분</w:t>
            </w:r>
          </w:p>
        </w:tc>
        <w:tc>
          <w:tcPr>
            <w:tcW w:w="128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00407D8"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사업과제내용</w:t>
            </w:r>
          </w:p>
        </w:tc>
        <w:tc>
          <w:tcPr>
            <w:tcW w:w="6818" w:type="dxa"/>
            <w:gridSpan w:val="2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5AD99F2"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추 진 일 정</w:t>
            </w: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FF7C6C1"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 xml:space="preserve">비 고 </w:t>
            </w:r>
          </w:p>
        </w:tc>
      </w:tr>
      <w:tr w:rsidR="009A7BF4" w:rsidRPr="0061537D" w14:paraId="071779CF" w14:textId="77777777" w:rsidTr="003D4D5A">
        <w:trPr>
          <w:trHeight w:val="585"/>
        </w:trPr>
        <w:tc>
          <w:tcPr>
            <w:tcW w:w="39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B7D44A"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c>
          <w:tcPr>
            <w:tcW w:w="12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B580761"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B1FEEAD"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31445E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2</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CA8DD9"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3</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B0C35B"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4</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C4347E9"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5</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C2A84EC"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6</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3A0BF3"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7</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BE96EA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8</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546BC6F"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9</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5B7B7E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10</w:t>
            </w:r>
          </w:p>
        </w:tc>
        <w:tc>
          <w:tcPr>
            <w:tcW w:w="5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1700FF"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11</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8DF5A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12</w:t>
            </w: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15D84A"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r>
      <w:tr w:rsidR="009A7BF4" w:rsidRPr="0061537D" w14:paraId="184E9FFA" w14:textId="77777777" w:rsidTr="003D4D5A">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051F3F1F" w14:textId="77777777" w:rsidR="003D4D5A" w:rsidRPr="0061537D" w:rsidRDefault="003D4D5A" w:rsidP="002F5A58">
            <w:pPr>
              <w:spacing w:line="264" w:lineRule="auto"/>
              <w:jc w:val="center"/>
              <w:rPr>
                <w:rFonts w:ascii="굴림" w:eastAsia="굴림" w:hAnsi="굴림" w:cs="굴림"/>
                <w:sz w:val="16"/>
                <w:szCs w:val="16"/>
              </w:rPr>
            </w:pP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1AC53A3E"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 xml:space="preserve">웹 기반 </w:t>
            </w:r>
            <w:r w:rsidRPr="0061537D">
              <w:rPr>
                <w:sz w:val="16"/>
                <w:szCs w:val="16"/>
              </w:rPr>
              <w:t xml:space="preserve">CRF </w:t>
            </w:r>
            <w:r w:rsidRPr="0061537D">
              <w:rPr>
                <w:rFonts w:ascii="굴림" w:eastAsia="굴림" w:hAnsi="굴림" w:cs="굴림"/>
                <w:sz w:val="16"/>
                <w:szCs w:val="16"/>
              </w:rPr>
              <w:t>구축</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B5815EC"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D4DB775"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983CA3C"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FF24B9E"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6D4BD4D9"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1316A9E"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2FD3E486"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EF2BA33"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0DE2857"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5BE8E84"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A6E09A3"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7A748814"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63956D9C"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769AEDBC"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309F2D00"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58E1B76"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7C05C21"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99B24CC"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5FDF7289"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A39D61A"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37D75F3D"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C6D7F0D"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6FAFF208"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BE514B7" w14:textId="77777777" w:rsidR="003D4D5A" w:rsidRPr="0061537D" w:rsidRDefault="003D4D5A" w:rsidP="002F5A58">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589B68" w14:textId="77777777" w:rsidR="003D4D5A" w:rsidRPr="0061537D" w:rsidRDefault="003D4D5A" w:rsidP="002F5A58">
            <w:pPr>
              <w:spacing w:line="264" w:lineRule="auto"/>
              <w:jc w:val="center"/>
              <w:rPr>
                <w:sz w:val="16"/>
                <w:szCs w:val="16"/>
              </w:rPr>
            </w:pPr>
          </w:p>
        </w:tc>
      </w:tr>
      <w:tr w:rsidR="009A7BF4" w:rsidRPr="0061537D" w14:paraId="0CC08E38" w14:textId="77777777" w:rsidTr="003D4D5A">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1B5C0055"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33856D6F"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20C409C7"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1BB7D197"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5F04D77"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1ED8D69A"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FAD9BE5"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4242AB1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12AB2206"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4A44F348"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5235E659"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78D2D25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4ADBACDE"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14:paraId="68839E15"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1C5478E0"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6FADFCC5"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00C6F1C7"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6B361B75"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15C8523E"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4107C168"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6193850D"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73642E7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655891C1"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11DC8E3B"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55491D3D"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14:paraId="70F382A7" w14:textId="77777777" w:rsidR="003D4D5A" w:rsidRPr="0061537D" w:rsidRDefault="003D4D5A" w:rsidP="002F5A58">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E8242C"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79004248" w14:textId="77777777" w:rsidTr="003D4D5A">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21CB2D7"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3205BA4C"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0C8C76F"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197AE4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30612DE"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B0E9B26"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A62EC1A"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0087F7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010F69F4"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7606811"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8853761"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09AA7C6D"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C74228F"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3E5EB44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2379443"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393FA136"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9186A69"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8B7172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30051A4"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7E48E0EF"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CEA214B"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D0C067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1603933"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37F480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04FBCB21"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AAC7180" w14:textId="77777777" w:rsidR="003D4D5A" w:rsidRPr="0061537D" w:rsidRDefault="003D4D5A" w:rsidP="002F5A58">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8B2466"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7AB3A436" w14:textId="77777777" w:rsidTr="003D4D5A">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67BD0B0" w14:textId="54B00355" w:rsidR="003D4D5A" w:rsidRPr="0061537D" w:rsidRDefault="00FE6E49" w:rsidP="002F5A58">
            <w:pPr>
              <w:spacing w:line="264" w:lineRule="auto"/>
              <w:jc w:val="center"/>
              <w:rPr>
                <w:rFonts w:ascii="굴림" w:eastAsia="굴림" w:hAnsi="굴림" w:cs="굴림"/>
                <w:sz w:val="16"/>
                <w:szCs w:val="16"/>
              </w:rPr>
            </w:pPr>
            <w:r w:rsidRPr="0061537D">
              <w:rPr>
                <w:rFonts w:ascii="굴림" w:eastAsia="굴림" w:hAnsi="굴림" w:cs="굴림" w:hint="eastAsia"/>
                <w:sz w:val="16"/>
                <w:szCs w:val="16"/>
              </w:rPr>
              <w:t>D</w:t>
            </w: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6701CE45" w14:textId="51FEA85F" w:rsidR="003D4D5A" w:rsidRPr="0061537D" w:rsidRDefault="00FE6E49" w:rsidP="002F5A58">
            <w:pPr>
              <w:spacing w:line="264" w:lineRule="auto"/>
              <w:jc w:val="center"/>
              <w:rPr>
                <w:rFonts w:ascii="굴림" w:eastAsia="굴림" w:hAnsi="굴림" w:cs="굴림"/>
                <w:sz w:val="16"/>
                <w:szCs w:val="16"/>
              </w:rPr>
            </w:pPr>
            <w:r w:rsidRPr="0061537D">
              <w:rPr>
                <w:rFonts w:ascii="굴림" w:eastAsia="굴림" w:hAnsi="굴림" w:cs="굴림" w:hint="eastAsia"/>
                <w:sz w:val="16"/>
                <w:szCs w:val="16"/>
              </w:rPr>
              <w:t>SRNS</w:t>
            </w:r>
            <w:r w:rsidR="003D4D5A" w:rsidRPr="0061537D">
              <w:rPr>
                <w:rFonts w:ascii="굴림" w:eastAsia="굴림" w:hAnsi="굴림" w:cs="굴림"/>
                <w:sz w:val="16"/>
                <w:szCs w:val="16"/>
              </w:rPr>
              <w:t xml:space="preserve"> 최적화</w:t>
            </w:r>
          </w:p>
          <w:p w14:paraId="4B532134"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임상시험 설계</w:t>
            </w:r>
            <w:r w:rsidRPr="0061537D">
              <w:rPr>
                <w:sz w:val="16"/>
                <w:szCs w:val="16"/>
              </w:rPr>
              <w:t>, IRB</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F2DB68F"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27C170A8"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30B954D"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2E6B949F"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03175F2"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3486AB1E"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2D5F6E73"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11CEF5E"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E17CED4"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2666126"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6CA9C93E"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89A3294"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5E9336B3"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0A65030"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75F0F24"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34D4996B"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5B0E6055"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1927B23"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B8ADAE2"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8FC02E5"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707C929"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20BCE5B1"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9C468D5"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EF66954" w14:textId="77777777" w:rsidR="003D4D5A" w:rsidRPr="0061537D" w:rsidRDefault="003D4D5A" w:rsidP="002F5A58">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338CF6" w14:textId="77777777" w:rsidR="003D4D5A" w:rsidRPr="0061537D" w:rsidRDefault="003D4D5A" w:rsidP="002F5A58">
            <w:pPr>
              <w:spacing w:line="264" w:lineRule="auto"/>
              <w:jc w:val="center"/>
              <w:rPr>
                <w:sz w:val="16"/>
                <w:szCs w:val="16"/>
              </w:rPr>
            </w:pPr>
          </w:p>
        </w:tc>
      </w:tr>
      <w:tr w:rsidR="009A7BF4" w:rsidRPr="0061537D" w14:paraId="62FAFB07" w14:textId="77777777" w:rsidTr="003D4D5A">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8AFAC91"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667C27BE"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440D8189"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52F329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0EB5CD0A"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6F87B2D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43E53434"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4B109504"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5631AA65"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4A62CCC4"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4B566081"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4BC124E1"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4BB0BAC8"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14:paraId="55FA6BD6"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0307E123"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6054C0DF"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2E781DF5"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5121FC8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1FE257B6"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494B9438"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7381FD89"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5CE85EC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5988518E"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5DAD91F2"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66C4D730"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tcMar>
              <w:top w:w="28" w:type="dxa"/>
              <w:left w:w="28" w:type="dxa"/>
              <w:bottom w:w="28" w:type="dxa"/>
              <w:right w:w="28" w:type="dxa"/>
            </w:tcMar>
            <w:vAlign w:val="center"/>
          </w:tcPr>
          <w:p w14:paraId="28804A52" w14:textId="77777777" w:rsidR="003D4D5A" w:rsidRPr="0061537D" w:rsidRDefault="003D4D5A" w:rsidP="002F5A58">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AFE542"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5B087751" w14:textId="77777777" w:rsidTr="003D4D5A">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17D2484"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48EEC826"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0B813EBD"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78507F78"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337223E"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352983E8"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14B63DE4"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E7108C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16B8A6C"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5AA24E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B57942D"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9DC7AC1"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A5E3A6B"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BF401D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AF6C527"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7F670A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44C06A3"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3A78AD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D86E645"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B3CE8CA"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1ABB73D0"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456B1BB"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CED0B22"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CD0D3A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1255296E"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823206C" w14:textId="77777777" w:rsidR="003D4D5A" w:rsidRPr="0061537D" w:rsidRDefault="003D4D5A" w:rsidP="002F5A58">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69FC9AB"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26BA0025" w14:textId="77777777" w:rsidTr="003D4D5A">
        <w:trPr>
          <w:trHeight w:val="188"/>
        </w:trPr>
        <w:tc>
          <w:tcPr>
            <w:tcW w:w="39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6ED6423A" w14:textId="61F138D5" w:rsidR="003D4D5A" w:rsidRPr="0061537D" w:rsidRDefault="00FE6E49"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D</w:t>
            </w:r>
          </w:p>
        </w:tc>
        <w:tc>
          <w:tcPr>
            <w:tcW w:w="12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2CB7A92D" w14:textId="46C83E8C" w:rsidR="003D4D5A" w:rsidRPr="0061537D" w:rsidRDefault="00FE6E49" w:rsidP="007522CC">
            <w:pPr>
              <w:spacing w:line="264" w:lineRule="auto"/>
              <w:jc w:val="center"/>
              <w:rPr>
                <w:rFonts w:ascii="굴림" w:eastAsia="굴림" w:hAnsi="굴림" w:cs="굴림"/>
                <w:sz w:val="16"/>
                <w:szCs w:val="16"/>
              </w:rPr>
            </w:pPr>
            <w:r w:rsidRPr="0061537D">
              <w:rPr>
                <w:rFonts w:ascii="굴림" w:eastAsia="굴림" w:hAnsi="굴림" w:cs="굴림" w:hint="eastAsia"/>
                <w:sz w:val="16"/>
                <w:szCs w:val="16"/>
              </w:rPr>
              <w:t xml:space="preserve"> </w:t>
            </w:r>
            <w:r w:rsidRPr="0061537D">
              <w:rPr>
                <w:rFonts w:ascii="굴림" w:eastAsia="굴림" w:hAnsi="굴림" w:cs="굴림"/>
                <w:sz w:val="16"/>
                <w:szCs w:val="16"/>
              </w:rPr>
              <w:t>SRNS</w:t>
            </w:r>
            <w:r w:rsidR="003D4D5A" w:rsidRPr="0061537D">
              <w:rPr>
                <w:rFonts w:ascii="굴림" w:eastAsia="굴림" w:hAnsi="굴림" w:cs="굴림"/>
                <w:sz w:val="16"/>
                <w:szCs w:val="16"/>
              </w:rPr>
              <w:t xml:space="preserve"> 최적화 대상자 모집</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CE1F1CD"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2305FFC5"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3831E82E"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DA50EB7"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03272CC"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A6AE0BD"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513C8A67"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A965FCC"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5E5C870"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2B47346D"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65B2F4DD"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1D68B620"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551FBC6B"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3D8C4A0F"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A01FE96"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99091DD"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A38AF2A"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7BA4BCF7"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9F24058"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D9B7078"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2F369937"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CA0A2DA"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994772A"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FAC444C" w14:textId="77777777" w:rsidR="003D4D5A" w:rsidRPr="0061537D" w:rsidRDefault="003D4D5A" w:rsidP="002F5A58">
            <w:pPr>
              <w:spacing w:line="264" w:lineRule="auto"/>
              <w:jc w:val="center"/>
              <w:rPr>
                <w:sz w:val="6"/>
                <w:szCs w:val="6"/>
              </w:rPr>
            </w:pPr>
          </w:p>
        </w:tc>
        <w:tc>
          <w:tcPr>
            <w:tcW w:w="68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C500BC" w14:textId="77777777" w:rsidR="003D4D5A" w:rsidRPr="0061537D" w:rsidRDefault="003D4D5A" w:rsidP="002F5A58">
            <w:pPr>
              <w:spacing w:line="264" w:lineRule="auto"/>
              <w:jc w:val="center"/>
              <w:rPr>
                <w:sz w:val="16"/>
                <w:szCs w:val="16"/>
              </w:rPr>
            </w:pPr>
          </w:p>
        </w:tc>
      </w:tr>
      <w:tr w:rsidR="009A7BF4" w:rsidRPr="0061537D" w14:paraId="50C1787A" w14:textId="77777777" w:rsidTr="003D4D5A">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48A448BC"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61871E19"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179AA211"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224818C1"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tcMar>
              <w:top w:w="28" w:type="dxa"/>
              <w:left w:w="28" w:type="dxa"/>
              <w:bottom w:w="28" w:type="dxa"/>
              <w:right w:w="28" w:type="dxa"/>
            </w:tcMar>
            <w:vAlign w:val="center"/>
          </w:tcPr>
          <w:p w14:paraId="42EA6EE4"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tcMar>
              <w:top w:w="28" w:type="dxa"/>
              <w:left w:w="28" w:type="dxa"/>
              <w:bottom w:w="28" w:type="dxa"/>
              <w:right w:w="28" w:type="dxa"/>
            </w:tcMar>
            <w:vAlign w:val="center"/>
          </w:tcPr>
          <w:p w14:paraId="36AD054F"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26B1716E"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0059589D"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EA935BB"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3C7F37B4"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788C47C"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4E6CFEB"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5C3426A"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1ED7A065"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51310BE5"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61A23BC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27DC87EE"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2577D3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016C8DD1"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3C8939A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776AF3C"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1F2D931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270FB20"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335EDAAF"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58F8402B"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46C28E3B" w14:textId="77777777" w:rsidR="003D4D5A" w:rsidRPr="0061537D" w:rsidRDefault="003D4D5A" w:rsidP="002F5A58">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0D75AC1"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1E206FF6" w14:textId="77777777" w:rsidTr="003D4D5A">
        <w:trPr>
          <w:trHeight w:val="188"/>
        </w:trPr>
        <w:tc>
          <w:tcPr>
            <w:tcW w:w="39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2937BC69"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12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A43C4AF"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4DD64C8"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C704C7B"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B330664"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F88FFF8"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5D0BE89"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42A67C2"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9DB5D15"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F8EE62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81FC220"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56737BD"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3D23FFF"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3EE20E1"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17052B2"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0D215347"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28491C0"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2D84D1D"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F132D9E"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DCA0FAB"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BC7E3F7"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E817A8E"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847954A"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D3733E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9CE7CFA"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019D8A38" w14:textId="77777777" w:rsidR="003D4D5A" w:rsidRPr="0061537D" w:rsidRDefault="003D4D5A" w:rsidP="002F5A58">
            <w:pPr>
              <w:spacing w:line="264" w:lineRule="auto"/>
              <w:jc w:val="center"/>
              <w:rPr>
                <w:sz w:val="6"/>
                <w:szCs w:val="6"/>
              </w:rPr>
            </w:pPr>
          </w:p>
        </w:tc>
        <w:tc>
          <w:tcPr>
            <w:tcW w:w="684"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3CC4284" w14:textId="77777777" w:rsidR="003D4D5A" w:rsidRPr="0061537D" w:rsidRDefault="003D4D5A" w:rsidP="002F5A58">
            <w:pPr>
              <w:pBdr>
                <w:top w:val="nil"/>
                <w:left w:val="nil"/>
                <w:bottom w:val="nil"/>
                <w:right w:val="nil"/>
                <w:between w:val="nil"/>
              </w:pBdr>
              <w:spacing w:line="276" w:lineRule="auto"/>
              <w:jc w:val="left"/>
              <w:rPr>
                <w:sz w:val="6"/>
                <w:szCs w:val="6"/>
              </w:rPr>
            </w:pPr>
          </w:p>
        </w:tc>
      </w:tr>
    </w:tbl>
    <w:p w14:paraId="4997CF7E" w14:textId="77777777" w:rsidR="001948AB" w:rsidRPr="0061537D" w:rsidRDefault="001948AB" w:rsidP="001948AB">
      <w:pPr>
        <w:pStyle w:val="a4"/>
        <w:spacing w:line="276" w:lineRule="auto"/>
        <w:ind w:leftChars="0"/>
        <w:rPr>
          <w:rFonts w:asciiTheme="minorEastAsia" w:hAnsiTheme="minorEastAsia"/>
          <w:b/>
          <w:sz w:val="22"/>
        </w:rPr>
      </w:pPr>
    </w:p>
    <w:tbl>
      <w:tblPr>
        <w:tblW w:w="9186" w:type="dxa"/>
        <w:tblLayout w:type="fixed"/>
        <w:tblLook w:val="0400" w:firstRow="0" w:lastRow="0" w:firstColumn="0" w:lastColumn="0" w:noHBand="0" w:noVBand="1"/>
      </w:tblPr>
      <w:tblGrid>
        <w:gridCol w:w="387"/>
        <w:gridCol w:w="1276"/>
        <w:gridCol w:w="286"/>
        <w:gridCol w:w="286"/>
        <w:gridCol w:w="286"/>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8"/>
        <w:gridCol w:w="641"/>
      </w:tblGrid>
      <w:tr w:rsidR="009A7BF4" w:rsidRPr="0061537D" w14:paraId="3E296B2E" w14:textId="77777777" w:rsidTr="002F5A58">
        <w:trPr>
          <w:trHeight w:val="443"/>
        </w:trPr>
        <w:tc>
          <w:tcPr>
            <w:tcW w:w="9186" w:type="dxa"/>
            <w:gridSpan w:val="27"/>
            <w:tcBorders>
              <w:top w:val="single" w:sz="6" w:space="0" w:color="000000"/>
              <w:left w:val="single" w:sz="4" w:space="0" w:color="000000"/>
              <w:bottom w:val="single" w:sz="4" w:space="0" w:color="000000"/>
              <w:right w:val="single" w:sz="4" w:space="0" w:color="000000"/>
            </w:tcBorders>
            <w:shd w:val="clear" w:color="auto" w:fill="DFEAF5"/>
            <w:tcMar>
              <w:top w:w="28" w:type="dxa"/>
              <w:left w:w="28" w:type="dxa"/>
              <w:bottom w:w="28" w:type="dxa"/>
              <w:right w:w="28" w:type="dxa"/>
            </w:tcMar>
            <w:vAlign w:val="center"/>
          </w:tcPr>
          <w:p w14:paraId="021D6E9F" w14:textId="77777777" w:rsidR="003D4D5A" w:rsidRPr="0061537D" w:rsidRDefault="003D4D5A" w:rsidP="002F5A58">
            <w:pPr>
              <w:spacing w:line="264" w:lineRule="auto"/>
              <w:jc w:val="center"/>
              <w:rPr>
                <w:rFonts w:ascii="굴림" w:eastAsia="굴림" w:hAnsi="굴림" w:cs="굴림"/>
                <w:b/>
                <w:sz w:val="22"/>
              </w:rPr>
            </w:pPr>
            <w:r w:rsidRPr="0061537D">
              <w:rPr>
                <w:b/>
                <w:sz w:val="22"/>
              </w:rPr>
              <w:t>2</w:t>
            </w:r>
            <w:r w:rsidRPr="0061537D">
              <w:rPr>
                <w:rFonts w:ascii="굴림" w:eastAsia="굴림" w:hAnsi="굴림" w:cs="굴림"/>
                <w:b/>
                <w:sz w:val="22"/>
              </w:rPr>
              <w:t>차 년도</w:t>
            </w:r>
          </w:p>
        </w:tc>
      </w:tr>
      <w:tr w:rsidR="009A7BF4" w:rsidRPr="0061537D" w14:paraId="4A72E459" w14:textId="77777777" w:rsidTr="002F5A58">
        <w:trPr>
          <w:trHeight w:val="273"/>
        </w:trPr>
        <w:tc>
          <w:tcPr>
            <w:tcW w:w="38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6019E00"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구분</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7175220"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사업과제내용</w:t>
            </w:r>
          </w:p>
        </w:tc>
        <w:tc>
          <w:tcPr>
            <w:tcW w:w="6882" w:type="dxa"/>
            <w:gridSpan w:val="2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4B64D38"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추 진 일 정</w:t>
            </w:r>
          </w:p>
        </w:tc>
        <w:tc>
          <w:tcPr>
            <w:tcW w:w="64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0BD5502"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 xml:space="preserve">비 고 </w:t>
            </w:r>
          </w:p>
        </w:tc>
      </w:tr>
      <w:tr w:rsidR="009A7BF4" w:rsidRPr="0061537D" w14:paraId="6885AAB4" w14:textId="77777777" w:rsidTr="002F5A58">
        <w:trPr>
          <w:trHeight w:val="585"/>
        </w:trPr>
        <w:tc>
          <w:tcPr>
            <w:tcW w:w="3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AF1422"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BA4221C"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c>
          <w:tcPr>
            <w:tcW w:w="57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2BD6A22"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w:t>
            </w:r>
          </w:p>
        </w:tc>
        <w:tc>
          <w:tcPr>
            <w:tcW w:w="57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9D6BA6"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2</w:t>
            </w:r>
          </w:p>
        </w:tc>
        <w:tc>
          <w:tcPr>
            <w:tcW w:w="57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379C3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3</w:t>
            </w:r>
          </w:p>
        </w:tc>
        <w:tc>
          <w:tcPr>
            <w:tcW w:w="5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70CCCF"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4</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76E1172"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5</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49FF9A3"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6</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38B709"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7</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D29F6C"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8</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3AD332"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9</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C4DA49"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10</w:t>
            </w:r>
          </w:p>
        </w:tc>
        <w:tc>
          <w:tcPr>
            <w:tcW w:w="5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6F71A69"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11</w:t>
            </w:r>
          </w:p>
        </w:tc>
        <w:tc>
          <w:tcPr>
            <w:tcW w:w="57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0BCD33C"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12</w:t>
            </w: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7007B43"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r>
      <w:tr w:rsidR="009A7BF4" w:rsidRPr="0061537D" w14:paraId="2BD1BDE6" w14:textId="77777777" w:rsidTr="002F5A58">
        <w:trPr>
          <w:trHeight w:val="180"/>
        </w:trPr>
        <w:tc>
          <w:tcPr>
            <w:tcW w:w="387"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301F0C83" w14:textId="2472D306" w:rsidR="003D4D5A" w:rsidRPr="0061537D" w:rsidRDefault="00FE6E49"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D</w:t>
            </w:r>
          </w:p>
        </w:tc>
        <w:tc>
          <w:tcPr>
            <w:tcW w:w="1276"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322FCC7E" w14:textId="1D02C6C1" w:rsidR="003D4D5A" w:rsidRPr="0061537D" w:rsidRDefault="007522CC"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 xml:space="preserve"> </w:t>
            </w:r>
            <w:r w:rsidR="00FE6E49" w:rsidRPr="0061537D">
              <w:rPr>
                <w:rFonts w:ascii="굴림" w:eastAsia="굴림" w:hAnsi="굴림" w:cs="굴림" w:hint="eastAsia"/>
                <w:sz w:val="16"/>
                <w:szCs w:val="16"/>
              </w:rPr>
              <w:t>SRNS</w:t>
            </w:r>
            <w:r w:rsidR="003D4D5A" w:rsidRPr="0061537D">
              <w:rPr>
                <w:rFonts w:ascii="굴림" w:eastAsia="굴림" w:hAnsi="굴림" w:cs="굴림"/>
                <w:sz w:val="16"/>
                <w:szCs w:val="16"/>
              </w:rPr>
              <w:t xml:space="preserve"> 최적화 대상자 모집</w:t>
            </w:r>
            <w:r w:rsidR="003D4D5A" w:rsidRPr="0061537D">
              <w:rPr>
                <w:sz w:val="16"/>
                <w:szCs w:val="16"/>
              </w:rPr>
              <w:t>/</w:t>
            </w:r>
            <w:r w:rsidR="003D4D5A" w:rsidRPr="0061537D">
              <w:rPr>
                <w:rFonts w:ascii="굴림" w:eastAsia="굴림" w:hAnsi="굴림" w:cs="굴림"/>
                <w:sz w:val="16"/>
                <w:szCs w:val="16"/>
              </w:rPr>
              <w:t>분석</w:t>
            </w: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6EC4BB83" w14:textId="77777777" w:rsidR="003D4D5A" w:rsidRPr="0061537D" w:rsidRDefault="003D4D5A" w:rsidP="002F5A58">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0C5A8435" w14:textId="77777777" w:rsidR="003D4D5A" w:rsidRPr="0061537D" w:rsidRDefault="003D4D5A" w:rsidP="002F5A58">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78EA339" w14:textId="77777777" w:rsidR="003D4D5A" w:rsidRPr="0061537D" w:rsidRDefault="003D4D5A" w:rsidP="002F5A58">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06187D81" w14:textId="77777777" w:rsidR="003D4D5A" w:rsidRPr="0061537D" w:rsidRDefault="003D4D5A" w:rsidP="002F5A58">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4936F63" w14:textId="77777777" w:rsidR="003D4D5A" w:rsidRPr="0061537D" w:rsidRDefault="003D4D5A" w:rsidP="002F5A58">
            <w:pPr>
              <w:spacing w:line="264" w:lineRule="auto"/>
              <w:jc w:val="center"/>
              <w:rPr>
                <w:sz w:val="6"/>
                <w:szCs w:val="6"/>
              </w:rPr>
            </w:pPr>
          </w:p>
        </w:tc>
        <w:tc>
          <w:tcPr>
            <w:tcW w:w="286"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7252BA4" w14:textId="77777777" w:rsidR="003D4D5A" w:rsidRPr="0061537D" w:rsidRDefault="003D4D5A" w:rsidP="002F5A58">
            <w:pPr>
              <w:spacing w:line="264" w:lineRule="auto"/>
              <w:jc w:val="center"/>
              <w:rPr>
                <w:sz w:val="6"/>
                <w:szCs w:val="6"/>
              </w:rPr>
            </w:pPr>
          </w:p>
        </w:tc>
        <w:tc>
          <w:tcPr>
            <w:tcW w:w="286"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48080406"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768F4506"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157F821"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6D6FB0E"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06A25AD"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3340C4D"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EC8D77E"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9FFB75E"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22A6CA2"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0967ABC"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7EF701E"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07ACDF02"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DF3F45F"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2F28D2B"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E1E8E5B" w14:textId="77777777" w:rsidR="003D4D5A" w:rsidRPr="0061537D" w:rsidRDefault="003D4D5A" w:rsidP="002F5A58">
            <w:pPr>
              <w:spacing w:line="264" w:lineRule="auto"/>
              <w:jc w:val="center"/>
              <w:rPr>
                <w:sz w:val="6"/>
                <w:szCs w:val="6"/>
              </w:rPr>
            </w:pPr>
          </w:p>
        </w:tc>
        <w:tc>
          <w:tcPr>
            <w:tcW w:w="287"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547E378" w14:textId="77777777" w:rsidR="003D4D5A" w:rsidRPr="0061537D" w:rsidRDefault="003D4D5A" w:rsidP="002F5A58">
            <w:pPr>
              <w:spacing w:line="264" w:lineRule="auto"/>
              <w:jc w:val="center"/>
              <w:rPr>
                <w:sz w:val="6"/>
                <w:szCs w:val="6"/>
              </w:rPr>
            </w:pPr>
          </w:p>
        </w:tc>
        <w:tc>
          <w:tcPr>
            <w:tcW w:w="287"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1EE4516" w14:textId="77777777" w:rsidR="003D4D5A" w:rsidRPr="0061537D" w:rsidRDefault="003D4D5A" w:rsidP="002F5A58">
            <w:pPr>
              <w:spacing w:line="264" w:lineRule="auto"/>
              <w:jc w:val="center"/>
              <w:rPr>
                <w:sz w:val="6"/>
                <w:szCs w:val="6"/>
              </w:rPr>
            </w:pPr>
          </w:p>
        </w:tc>
        <w:tc>
          <w:tcPr>
            <w:tcW w:w="288"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CDD5CAB" w14:textId="77777777" w:rsidR="003D4D5A" w:rsidRPr="0061537D" w:rsidRDefault="003D4D5A" w:rsidP="002F5A58">
            <w:pPr>
              <w:spacing w:line="264" w:lineRule="auto"/>
              <w:jc w:val="center"/>
              <w:rPr>
                <w:sz w:val="6"/>
                <w:szCs w:val="6"/>
              </w:rPr>
            </w:pPr>
          </w:p>
        </w:tc>
        <w:tc>
          <w:tcPr>
            <w:tcW w:w="64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38F9BE" w14:textId="77777777" w:rsidR="003D4D5A" w:rsidRPr="0061537D" w:rsidRDefault="003D4D5A" w:rsidP="002F5A58">
            <w:pPr>
              <w:spacing w:line="264" w:lineRule="auto"/>
              <w:jc w:val="center"/>
              <w:rPr>
                <w:sz w:val="16"/>
                <w:szCs w:val="16"/>
              </w:rPr>
            </w:pPr>
          </w:p>
        </w:tc>
      </w:tr>
      <w:tr w:rsidR="009A7BF4" w:rsidRPr="0061537D" w14:paraId="7FF2A81A" w14:textId="77777777" w:rsidTr="002F5A58">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286EEC29"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42669EEF"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5EC1FF2" w14:textId="77777777" w:rsidR="003D4D5A" w:rsidRPr="0061537D" w:rsidRDefault="003D4D5A" w:rsidP="002F5A58">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7E92810B" w14:textId="77777777" w:rsidR="003D4D5A" w:rsidRPr="0061537D" w:rsidRDefault="003D4D5A" w:rsidP="002F5A58">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556D8632" w14:textId="77777777" w:rsidR="003D4D5A" w:rsidRPr="0061537D" w:rsidRDefault="003D4D5A" w:rsidP="002F5A58">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65C20819" w14:textId="77777777" w:rsidR="003D4D5A" w:rsidRPr="0061537D" w:rsidRDefault="003D4D5A" w:rsidP="002F5A58">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5FBDA26A" w14:textId="77777777" w:rsidR="003D4D5A" w:rsidRPr="0061537D" w:rsidRDefault="003D4D5A" w:rsidP="002F5A58">
            <w:pPr>
              <w:spacing w:line="264" w:lineRule="auto"/>
              <w:jc w:val="center"/>
              <w:rPr>
                <w:sz w:val="6"/>
                <w:szCs w:val="6"/>
              </w:rPr>
            </w:pPr>
          </w:p>
        </w:tc>
        <w:tc>
          <w:tcPr>
            <w:tcW w:w="286"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090C959A" w14:textId="77777777" w:rsidR="003D4D5A" w:rsidRPr="0061537D" w:rsidRDefault="003D4D5A" w:rsidP="002F5A58">
            <w:pPr>
              <w:spacing w:line="264" w:lineRule="auto"/>
              <w:jc w:val="center"/>
              <w:rPr>
                <w:sz w:val="6"/>
                <w:szCs w:val="6"/>
              </w:rPr>
            </w:pPr>
          </w:p>
        </w:tc>
        <w:tc>
          <w:tcPr>
            <w:tcW w:w="286"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42D3E74C"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65D2AD8"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4F41914F"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217072AC"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1EBE455"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01A38566"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941388C"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623504A"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23CC0ECF"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6660F290"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0467693"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1A3FAD56"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17E97E1B"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73979EAF"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1AAF875A" w14:textId="77777777" w:rsidR="003D4D5A" w:rsidRPr="0061537D" w:rsidRDefault="003D4D5A" w:rsidP="002F5A58">
            <w:pPr>
              <w:spacing w:line="264" w:lineRule="auto"/>
              <w:jc w:val="center"/>
              <w:rPr>
                <w:sz w:val="6"/>
                <w:szCs w:val="6"/>
              </w:rPr>
            </w:pPr>
          </w:p>
        </w:tc>
        <w:tc>
          <w:tcPr>
            <w:tcW w:w="287"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AE85133"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1D7FF2A3" w14:textId="77777777" w:rsidR="003D4D5A" w:rsidRPr="0061537D" w:rsidRDefault="003D4D5A" w:rsidP="002F5A58">
            <w:pPr>
              <w:spacing w:line="264" w:lineRule="auto"/>
              <w:jc w:val="center"/>
              <w:rPr>
                <w:sz w:val="6"/>
                <w:szCs w:val="6"/>
              </w:rPr>
            </w:pPr>
          </w:p>
        </w:tc>
        <w:tc>
          <w:tcPr>
            <w:tcW w:w="288"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08C1A46" w14:textId="77777777" w:rsidR="003D4D5A" w:rsidRPr="0061537D" w:rsidRDefault="003D4D5A" w:rsidP="002F5A58">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9D8DF13"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75D6550A" w14:textId="77777777" w:rsidTr="002F5A58">
        <w:trPr>
          <w:trHeight w:val="180"/>
        </w:trPr>
        <w:tc>
          <w:tcPr>
            <w:tcW w:w="387"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1B27E33C"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1276"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64453CF3"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F403368" w14:textId="77777777" w:rsidR="003D4D5A" w:rsidRPr="0061537D" w:rsidRDefault="003D4D5A" w:rsidP="002F5A58">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D0103A8" w14:textId="77777777" w:rsidR="003D4D5A" w:rsidRPr="0061537D" w:rsidRDefault="003D4D5A" w:rsidP="002F5A58">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AF62CEE" w14:textId="77777777" w:rsidR="003D4D5A" w:rsidRPr="0061537D" w:rsidRDefault="003D4D5A" w:rsidP="002F5A58">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31268BB1" w14:textId="77777777" w:rsidR="003D4D5A" w:rsidRPr="0061537D" w:rsidRDefault="003D4D5A" w:rsidP="002F5A58">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EC9C7FD" w14:textId="77777777" w:rsidR="003D4D5A" w:rsidRPr="0061537D" w:rsidRDefault="003D4D5A" w:rsidP="002F5A58">
            <w:pPr>
              <w:spacing w:line="264" w:lineRule="auto"/>
              <w:jc w:val="center"/>
              <w:rPr>
                <w:sz w:val="6"/>
                <w:szCs w:val="6"/>
              </w:rPr>
            </w:pPr>
          </w:p>
        </w:tc>
        <w:tc>
          <w:tcPr>
            <w:tcW w:w="286"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0E0A01B7" w14:textId="77777777" w:rsidR="003D4D5A" w:rsidRPr="0061537D" w:rsidRDefault="003D4D5A" w:rsidP="002F5A58">
            <w:pPr>
              <w:spacing w:line="264" w:lineRule="auto"/>
              <w:jc w:val="center"/>
              <w:rPr>
                <w:sz w:val="6"/>
                <w:szCs w:val="6"/>
              </w:rPr>
            </w:pPr>
          </w:p>
        </w:tc>
        <w:tc>
          <w:tcPr>
            <w:tcW w:w="286"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30F083ED"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601E8A7"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2470211"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927373E"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07F2309"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386FDE1F"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36A91A89"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06BDA5B"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14A48DB5"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07DD1886"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8026FE5"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08B8C45"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490F202"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7A10061"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26987849" w14:textId="77777777" w:rsidR="003D4D5A" w:rsidRPr="0061537D" w:rsidRDefault="003D4D5A" w:rsidP="002F5A58">
            <w:pPr>
              <w:spacing w:line="264" w:lineRule="auto"/>
              <w:jc w:val="center"/>
              <w:rPr>
                <w:sz w:val="6"/>
                <w:szCs w:val="6"/>
              </w:rPr>
            </w:pPr>
          </w:p>
        </w:tc>
        <w:tc>
          <w:tcPr>
            <w:tcW w:w="287"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24B4357" w14:textId="77777777" w:rsidR="003D4D5A" w:rsidRPr="0061537D" w:rsidRDefault="003D4D5A" w:rsidP="002F5A58">
            <w:pPr>
              <w:spacing w:line="264" w:lineRule="auto"/>
              <w:jc w:val="center"/>
              <w:rPr>
                <w:sz w:val="6"/>
                <w:szCs w:val="6"/>
              </w:rPr>
            </w:pPr>
          </w:p>
        </w:tc>
        <w:tc>
          <w:tcPr>
            <w:tcW w:w="287"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C632AA2" w14:textId="77777777" w:rsidR="003D4D5A" w:rsidRPr="0061537D" w:rsidRDefault="003D4D5A" w:rsidP="002F5A58">
            <w:pPr>
              <w:spacing w:line="264" w:lineRule="auto"/>
              <w:jc w:val="center"/>
              <w:rPr>
                <w:sz w:val="6"/>
                <w:szCs w:val="6"/>
              </w:rPr>
            </w:pPr>
          </w:p>
        </w:tc>
        <w:tc>
          <w:tcPr>
            <w:tcW w:w="288"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367745F" w14:textId="77777777" w:rsidR="003D4D5A" w:rsidRPr="0061537D" w:rsidRDefault="003D4D5A" w:rsidP="002F5A58">
            <w:pPr>
              <w:spacing w:line="264" w:lineRule="auto"/>
              <w:jc w:val="center"/>
              <w:rPr>
                <w:sz w:val="6"/>
                <w:szCs w:val="6"/>
              </w:rPr>
            </w:pPr>
          </w:p>
        </w:tc>
        <w:tc>
          <w:tcPr>
            <w:tcW w:w="64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E85374" w14:textId="77777777" w:rsidR="003D4D5A" w:rsidRPr="0061537D" w:rsidRDefault="003D4D5A" w:rsidP="002F5A58">
            <w:pPr>
              <w:pBdr>
                <w:top w:val="nil"/>
                <w:left w:val="nil"/>
                <w:bottom w:val="nil"/>
                <w:right w:val="nil"/>
                <w:between w:val="nil"/>
              </w:pBdr>
              <w:spacing w:line="276" w:lineRule="auto"/>
              <w:jc w:val="left"/>
              <w:rPr>
                <w:sz w:val="6"/>
                <w:szCs w:val="6"/>
              </w:rPr>
            </w:pPr>
          </w:p>
        </w:tc>
      </w:tr>
    </w:tbl>
    <w:p w14:paraId="1994F23B" w14:textId="77777777" w:rsidR="003D4D5A" w:rsidRPr="0061537D" w:rsidRDefault="003D4D5A" w:rsidP="001948AB">
      <w:pPr>
        <w:pStyle w:val="a4"/>
        <w:spacing w:line="276" w:lineRule="auto"/>
        <w:ind w:leftChars="0"/>
        <w:rPr>
          <w:rFonts w:asciiTheme="minorEastAsia" w:hAnsiTheme="minorEastAsia"/>
          <w:b/>
          <w:sz w:val="22"/>
        </w:rPr>
      </w:pPr>
    </w:p>
    <w:tbl>
      <w:tblPr>
        <w:tblW w:w="9191" w:type="dxa"/>
        <w:tblLayout w:type="fixed"/>
        <w:tblLook w:val="0400" w:firstRow="0" w:lastRow="0" w:firstColumn="0" w:lastColumn="0" w:noHBand="0" w:noVBand="1"/>
      </w:tblPr>
      <w:tblGrid>
        <w:gridCol w:w="389"/>
        <w:gridCol w:w="1305"/>
        <w:gridCol w:w="284"/>
        <w:gridCol w:w="285"/>
        <w:gridCol w:w="284"/>
        <w:gridCol w:w="285"/>
        <w:gridCol w:w="285"/>
        <w:gridCol w:w="284"/>
        <w:gridCol w:w="285"/>
        <w:gridCol w:w="285"/>
        <w:gridCol w:w="284"/>
        <w:gridCol w:w="285"/>
        <w:gridCol w:w="284"/>
        <w:gridCol w:w="285"/>
        <w:gridCol w:w="285"/>
        <w:gridCol w:w="284"/>
        <w:gridCol w:w="285"/>
        <w:gridCol w:w="285"/>
        <w:gridCol w:w="284"/>
        <w:gridCol w:w="285"/>
        <w:gridCol w:w="284"/>
        <w:gridCol w:w="285"/>
        <w:gridCol w:w="285"/>
        <w:gridCol w:w="284"/>
        <w:gridCol w:w="285"/>
        <w:gridCol w:w="285"/>
        <w:gridCol w:w="666"/>
      </w:tblGrid>
      <w:tr w:rsidR="009A7BF4" w:rsidRPr="0061537D" w14:paraId="6FE8B759" w14:textId="77777777" w:rsidTr="002F5A58">
        <w:trPr>
          <w:trHeight w:val="443"/>
        </w:trPr>
        <w:tc>
          <w:tcPr>
            <w:tcW w:w="9191" w:type="dxa"/>
            <w:gridSpan w:val="27"/>
            <w:tcBorders>
              <w:top w:val="single" w:sz="6" w:space="0" w:color="000000"/>
              <w:left w:val="single" w:sz="4" w:space="0" w:color="000000"/>
              <w:bottom w:val="single" w:sz="4" w:space="0" w:color="000000"/>
              <w:right w:val="single" w:sz="4" w:space="0" w:color="000000"/>
            </w:tcBorders>
            <w:shd w:val="clear" w:color="auto" w:fill="DFEAF5"/>
            <w:tcMar>
              <w:top w:w="28" w:type="dxa"/>
              <w:left w:w="28" w:type="dxa"/>
              <w:bottom w:w="28" w:type="dxa"/>
              <w:right w:w="28" w:type="dxa"/>
            </w:tcMar>
            <w:vAlign w:val="center"/>
          </w:tcPr>
          <w:p w14:paraId="7AFA5055" w14:textId="3713EC49" w:rsidR="003D4D5A" w:rsidRPr="0061537D" w:rsidRDefault="003D4D5A" w:rsidP="002F5A58">
            <w:pPr>
              <w:spacing w:line="264" w:lineRule="auto"/>
              <w:jc w:val="center"/>
              <w:rPr>
                <w:rFonts w:ascii="굴림" w:eastAsia="굴림" w:hAnsi="굴림" w:cs="굴림"/>
                <w:b/>
                <w:sz w:val="22"/>
              </w:rPr>
            </w:pPr>
            <w:r w:rsidRPr="0061537D">
              <w:rPr>
                <w:b/>
                <w:sz w:val="22"/>
              </w:rPr>
              <w:t>3</w:t>
            </w:r>
            <w:r w:rsidRPr="0061537D">
              <w:rPr>
                <w:rFonts w:ascii="굴림" w:eastAsia="굴림" w:hAnsi="굴림" w:cs="굴림"/>
                <w:b/>
                <w:sz w:val="22"/>
              </w:rPr>
              <w:t>차 년도</w:t>
            </w:r>
            <w:r w:rsidR="00614865" w:rsidRPr="0061537D">
              <w:rPr>
                <w:rFonts w:ascii="굴림" w:eastAsia="굴림" w:hAnsi="굴림" w:cs="굴림" w:hint="eastAsia"/>
                <w:b/>
                <w:sz w:val="22"/>
              </w:rPr>
              <w:t xml:space="preserve"> 이후</w:t>
            </w:r>
          </w:p>
        </w:tc>
      </w:tr>
      <w:tr w:rsidR="009A7BF4" w:rsidRPr="0061537D" w14:paraId="2DD89A27" w14:textId="77777777" w:rsidTr="002F5A58">
        <w:trPr>
          <w:trHeight w:val="273"/>
        </w:trPr>
        <w:tc>
          <w:tcPr>
            <w:tcW w:w="389"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CED5E1"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구분</w:t>
            </w:r>
          </w:p>
        </w:tc>
        <w:tc>
          <w:tcPr>
            <w:tcW w:w="130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EFFF05"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사업과제내용</w:t>
            </w:r>
          </w:p>
        </w:tc>
        <w:tc>
          <w:tcPr>
            <w:tcW w:w="6831" w:type="dxa"/>
            <w:gridSpan w:val="2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1713F9"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추 진 일 정</w:t>
            </w:r>
          </w:p>
        </w:tc>
        <w:tc>
          <w:tcPr>
            <w:tcW w:w="6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C65F0ED" w14:textId="77777777" w:rsidR="003D4D5A" w:rsidRPr="0061537D" w:rsidRDefault="003D4D5A"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 xml:space="preserve">비 고 </w:t>
            </w:r>
          </w:p>
        </w:tc>
      </w:tr>
      <w:tr w:rsidR="009A7BF4" w:rsidRPr="0061537D" w14:paraId="4D36C94C" w14:textId="77777777" w:rsidTr="002F5A58">
        <w:trPr>
          <w:trHeight w:val="585"/>
        </w:trPr>
        <w:tc>
          <w:tcPr>
            <w:tcW w:w="38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9E8CC7"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c>
          <w:tcPr>
            <w:tcW w:w="13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8B9A7E"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0B2925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DA4E0C9"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2</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9504CF2"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3</w:t>
            </w:r>
          </w:p>
        </w:tc>
        <w:tc>
          <w:tcPr>
            <w:tcW w:w="57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8A4B627"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4</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1ECF8FE"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5</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B1907CE"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6</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A4D5A60"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7</w:t>
            </w:r>
          </w:p>
        </w:tc>
        <w:tc>
          <w:tcPr>
            <w:tcW w:w="57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910E56"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8</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BDFBD94"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9</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78A36C"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10</w:t>
            </w:r>
          </w:p>
        </w:tc>
        <w:tc>
          <w:tcPr>
            <w:tcW w:w="56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2212BE"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11</w:t>
            </w:r>
          </w:p>
        </w:tc>
        <w:tc>
          <w:tcPr>
            <w:tcW w:w="57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235D8D2" w14:textId="77777777" w:rsidR="003D4D5A" w:rsidRPr="0061537D" w:rsidRDefault="003D4D5A" w:rsidP="002F5A58">
            <w:pPr>
              <w:spacing w:line="264" w:lineRule="auto"/>
              <w:jc w:val="center"/>
              <w:rPr>
                <w:rFonts w:ascii="굴림" w:eastAsia="굴림" w:hAnsi="굴림" w:cs="굴림"/>
                <w:sz w:val="16"/>
                <w:szCs w:val="16"/>
              </w:rPr>
            </w:pPr>
            <w:r w:rsidRPr="0061537D">
              <w:rPr>
                <w:sz w:val="16"/>
                <w:szCs w:val="16"/>
              </w:rPr>
              <w:t>12</w:t>
            </w: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6CBA2F2" w14:textId="77777777" w:rsidR="003D4D5A" w:rsidRPr="0061537D" w:rsidRDefault="003D4D5A" w:rsidP="002F5A58">
            <w:pPr>
              <w:pBdr>
                <w:top w:val="nil"/>
                <w:left w:val="nil"/>
                <w:bottom w:val="nil"/>
                <w:right w:val="nil"/>
                <w:between w:val="nil"/>
              </w:pBdr>
              <w:spacing w:line="276" w:lineRule="auto"/>
              <w:jc w:val="left"/>
              <w:rPr>
                <w:rFonts w:ascii="굴림" w:eastAsia="굴림" w:hAnsi="굴림" w:cs="굴림"/>
                <w:sz w:val="16"/>
                <w:szCs w:val="16"/>
              </w:rPr>
            </w:pPr>
          </w:p>
        </w:tc>
      </w:tr>
      <w:tr w:rsidR="009A7BF4" w:rsidRPr="0061537D" w14:paraId="33EFA2C6" w14:textId="77777777" w:rsidTr="002F5A58">
        <w:trPr>
          <w:trHeight w:val="175"/>
        </w:trPr>
        <w:tc>
          <w:tcPr>
            <w:tcW w:w="389"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19186E9F" w14:textId="3696303E" w:rsidR="003D4D5A" w:rsidRPr="0061537D" w:rsidRDefault="00FE6E49" w:rsidP="002F5A58">
            <w:pPr>
              <w:spacing w:line="264" w:lineRule="auto"/>
              <w:jc w:val="center"/>
              <w:rPr>
                <w:rFonts w:ascii="굴림" w:eastAsia="굴림" w:hAnsi="굴림" w:cs="굴림"/>
                <w:sz w:val="16"/>
                <w:szCs w:val="16"/>
              </w:rPr>
            </w:pPr>
            <w:r w:rsidRPr="0061537D">
              <w:rPr>
                <w:rFonts w:ascii="굴림" w:eastAsia="굴림" w:hAnsi="굴림" w:cs="굴림"/>
                <w:sz w:val="16"/>
                <w:szCs w:val="16"/>
              </w:rPr>
              <w:t>D</w:t>
            </w:r>
          </w:p>
        </w:tc>
        <w:tc>
          <w:tcPr>
            <w:tcW w:w="1305" w:type="dxa"/>
            <w:vMerge w:val="restart"/>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9588AB9" w14:textId="106FEC96" w:rsidR="003D4D5A" w:rsidRPr="0061537D" w:rsidRDefault="00FE6E49" w:rsidP="00FE6E49">
            <w:pPr>
              <w:spacing w:line="264" w:lineRule="auto"/>
              <w:jc w:val="center"/>
              <w:rPr>
                <w:rFonts w:ascii="굴림" w:eastAsia="굴림" w:hAnsi="굴림" w:cs="굴림"/>
                <w:sz w:val="16"/>
                <w:szCs w:val="16"/>
              </w:rPr>
            </w:pPr>
            <w:r w:rsidRPr="0061537D">
              <w:rPr>
                <w:rFonts w:ascii="굴림" w:eastAsia="굴림" w:hAnsi="굴림" w:cs="굴림" w:hint="eastAsia"/>
                <w:sz w:val="16"/>
                <w:szCs w:val="16"/>
              </w:rPr>
              <w:t>SRNS</w:t>
            </w:r>
            <w:r w:rsidR="003D4D5A" w:rsidRPr="0061537D">
              <w:rPr>
                <w:rFonts w:ascii="굴림" w:eastAsia="굴림" w:hAnsi="굴림" w:cs="굴림"/>
                <w:sz w:val="16"/>
                <w:szCs w:val="16"/>
              </w:rPr>
              <w:t xml:space="preserve"> 최적화 대상자 모집</w:t>
            </w: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34CEC78E"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7BCA5F16"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DAEBA4B"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32D86EB" w14:textId="77777777" w:rsidR="003D4D5A" w:rsidRPr="0061537D" w:rsidRDefault="003D4D5A" w:rsidP="002F5A58">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49DBDA4"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0280EF02" w14:textId="77777777" w:rsidR="003D4D5A" w:rsidRPr="0061537D" w:rsidRDefault="003D4D5A" w:rsidP="002F5A58">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275DDC92"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56E39366"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39A9009"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0B949D43"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5F61CDB5"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61D85B3" w14:textId="77777777" w:rsidR="003D4D5A" w:rsidRPr="0061537D" w:rsidRDefault="003D4D5A" w:rsidP="002F5A58">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59F01E9"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70193856" w14:textId="77777777" w:rsidR="003D4D5A" w:rsidRPr="0061537D" w:rsidRDefault="003D4D5A" w:rsidP="002F5A58">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2931C47"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30B08BF6"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7FF630BC"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22B88A5E" w14:textId="77777777" w:rsidR="003D4D5A" w:rsidRPr="0061537D" w:rsidRDefault="003D4D5A" w:rsidP="002F5A58">
            <w:pPr>
              <w:spacing w:line="264" w:lineRule="auto"/>
              <w:jc w:val="center"/>
              <w:rPr>
                <w:sz w:val="6"/>
                <w:szCs w:val="6"/>
              </w:rPr>
            </w:pPr>
          </w:p>
        </w:tc>
        <w:tc>
          <w:tcPr>
            <w:tcW w:w="284"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1CA10B8C"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6944B3B4" w14:textId="77777777" w:rsidR="003D4D5A" w:rsidRPr="0061537D" w:rsidRDefault="003D4D5A" w:rsidP="002F5A58">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BAEE2ED" w14:textId="77777777" w:rsidR="003D4D5A" w:rsidRPr="0061537D" w:rsidRDefault="003D4D5A" w:rsidP="002F5A58">
            <w:pPr>
              <w:spacing w:line="264" w:lineRule="auto"/>
              <w:jc w:val="center"/>
              <w:rPr>
                <w:sz w:val="6"/>
                <w:szCs w:val="6"/>
              </w:rPr>
            </w:pPr>
          </w:p>
        </w:tc>
        <w:tc>
          <w:tcPr>
            <w:tcW w:w="284"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F444C1A" w14:textId="77777777" w:rsidR="003D4D5A" w:rsidRPr="0061537D" w:rsidRDefault="003D4D5A" w:rsidP="002F5A58">
            <w:pPr>
              <w:spacing w:line="264" w:lineRule="auto"/>
              <w:jc w:val="center"/>
              <w:rPr>
                <w:sz w:val="6"/>
                <w:szCs w:val="6"/>
              </w:rPr>
            </w:pPr>
          </w:p>
        </w:tc>
        <w:tc>
          <w:tcPr>
            <w:tcW w:w="285" w:type="dxa"/>
            <w:tcBorders>
              <w:top w:val="dotted" w:sz="4" w:space="0" w:color="000000"/>
              <w:left w:val="single" w:sz="4" w:space="0" w:color="000000"/>
              <w:bottom w:val="nil"/>
              <w:right w:val="nil"/>
            </w:tcBorders>
            <w:tcMar>
              <w:top w:w="28" w:type="dxa"/>
              <w:left w:w="28" w:type="dxa"/>
              <w:bottom w:w="28" w:type="dxa"/>
              <w:right w:w="28" w:type="dxa"/>
            </w:tcMar>
            <w:vAlign w:val="center"/>
          </w:tcPr>
          <w:p w14:paraId="0A286F85" w14:textId="77777777" w:rsidR="003D4D5A" w:rsidRPr="0061537D" w:rsidRDefault="003D4D5A" w:rsidP="002F5A58">
            <w:pPr>
              <w:spacing w:line="264" w:lineRule="auto"/>
              <w:jc w:val="center"/>
              <w:rPr>
                <w:sz w:val="6"/>
                <w:szCs w:val="6"/>
              </w:rPr>
            </w:pPr>
          </w:p>
        </w:tc>
        <w:tc>
          <w:tcPr>
            <w:tcW w:w="285" w:type="dxa"/>
            <w:tcBorders>
              <w:top w:val="dotted" w:sz="4" w:space="0" w:color="000000"/>
              <w:left w:val="nil"/>
              <w:bottom w:val="nil"/>
              <w:right w:val="single" w:sz="4" w:space="0" w:color="000000"/>
            </w:tcBorders>
            <w:tcMar>
              <w:top w:w="28" w:type="dxa"/>
              <w:left w:w="28" w:type="dxa"/>
              <w:bottom w:w="28" w:type="dxa"/>
              <w:right w:w="28" w:type="dxa"/>
            </w:tcMar>
            <w:vAlign w:val="center"/>
          </w:tcPr>
          <w:p w14:paraId="4C4AEE46" w14:textId="77777777" w:rsidR="003D4D5A" w:rsidRPr="0061537D" w:rsidRDefault="003D4D5A" w:rsidP="002F5A58">
            <w:pPr>
              <w:spacing w:line="264" w:lineRule="auto"/>
              <w:jc w:val="center"/>
              <w:rPr>
                <w:sz w:val="6"/>
                <w:szCs w:val="6"/>
              </w:rPr>
            </w:pPr>
          </w:p>
        </w:tc>
        <w:tc>
          <w:tcPr>
            <w:tcW w:w="6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1A3CCAB" w14:textId="77777777" w:rsidR="003D4D5A" w:rsidRPr="0061537D" w:rsidRDefault="003D4D5A" w:rsidP="002F5A58">
            <w:pPr>
              <w:spacing w:line="264" w:lineRule="auto"/>
              <w:jc w:val="center"/>
              <w:rPr>
                <w:sz w:val="16"/>
                <w:szCs w:val="16"/>
              </w:rPr>
            </w:pPr>
          </w:p>
        </w:tc>
      </w:tr>
      <w:tr w:rsidR="009A7BF4" w:rsidRPr="0061537D" w14:paraId="25B1E3E4" w14:textId="77777777" w:rsidTr="002F5A58">
        <w:trPr>
          <w:trHeight w:val="175"/>
        </w:trPr>
        <w:tc>
          <w:tcPr>
            <w:tcW w:w="389"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0B445A14"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1305"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58406411" w14:textId="77777777" w:rsidR="003D4D5A" w:rsidRPr="0061537D" w:rsidRDefault="003D4D5A" w:rsidP="002F5A58">
            <w:pPr>
              <w:pBdr>
                <w:top w:val="nil"/>
                <w:left w:val="nil"/>
                <w:bottom w:val="nil"/>
                <w:right w:val="nil"/>
                <w:between w:val="nil"/>
              </w:pBdr>
              <w:spacing w:line="276" w:lineRule="auto"/>
              <w:jc w:val="left"/>
              <w:rPr>
                <w:sz w:val="16"/>
                <w:szCs w:val="1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94BBFDC"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2A0C330A"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10ED17D"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20876D7F"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068066C0"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06F27D6A"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1FC1FEB0"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70545BBC"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6F50252B"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70AED5C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E4C60E6"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32E5283"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3204847"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788199B7"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1EF2FE17"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6B0A6E87"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0A3F1766"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31715C54"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64EFC5CD"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5D8427A8"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31F23E3C" w14:textId="77777777" w:rsidR="003D4D5A" w:rsidRPr="0061537D" w:rsidRDefault="003D4D5A" w:rsidP="002F5A58">
            <w:pPr>
              <w:spacing w:line="264" w:lineRule="auto"/>
              <w:jc w:val="center"/>
              <w:rPr>
                <w:sz w:val="6"/>
                <w:szCs w:val="6"/>
              </w:rPr>
            </w:pPr>
          </w:p>
        </w:tc>
        <w:tc>
          <w:tcPr>
            <w:tcW w:w="284"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354A5459"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nil"/>
              <w:right w:val="nil"/>
            </w:tcBorders>
            <w:shd w:val="clear" w:color="auto" w:fill="999999"/>
            <w:tcMar>
              <w:top w:w="28" w:type="dxa"/>
              <w:left w:w="28" w:type="dxa"/>
              <w:bottom w:w="28" w:type="dxa"/>
              <w:right w:w="28" w:type="dxa"/>
            </w:tcMar>
            <w:vAlign w:val="center"/>
          </w:tcPr>
          <w:p w14:paraId="7F9297EB" w14:textId="77777777" w:rsidR="003D4D5A" w:rsidRPr="0061537D" w:rsidRDefault="003D4D5A" w:rsidP="002F5A58">
            <w:pPr>
              <w:spacing w:line="264" w:lineRule="auto"/>
              <w:jc w:val="center"/>
              <w:rPr>
                <w:sz w:val="6"/>
                <w:szCs w:val="6"/>
              </w:rPr>
            </w:pPr>
          </w:p>
        </w:tc>
        <w:tc>
          <w:tcPr>
            <w:tcW w:w="285" w:type="dxa"/>
            <w:tcBorders>
              <w:top w:val="nil"/>
              <w:left w:val="nil"/>
              <w:bottom w:val="nil"/>
              <w:right w:val="single" w:sz="4" w:space="0" w:color="000000"/>
            </w:tcBorders>
            <w:shd w:val="clear" w:color="auto" w:fill="999999"/>
            <w:tcMar>
              <w:top w:w="28" w:type="dxa"/>
              <w:left w:w="28" w:type="dxa"/>
              <w:bottom w:w="28" w:type="dxa"/>
              <w:right w:w="28" w:type="dxa"/>
            </w:tcMar>
            <w:vAlign w:val="center"/>
          </w:tcPr>
          <w:p w14:paraId="35DB1E6A" w14:textId="77777777" w:rsidR="003D4D5A" w:rsidRPr="0061537D" w:rsidRDefault="003D4D5A" w:rsidP="002F5A58">
            <w:pPr>
              <w:spacing w:line="264" w:lineRule="auto"/>
              <w:jc w:val="center"/>
              <w:rPr>
                <w:sz w:val="6"/>
                <w:szCs w:val="6"/>
              </w:rPr>
            </w:pP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2A8EB7" w14:textId="77777777" w:rsidR="003D4D5A" w:rsidRPr="0061537D" w:rsidRDefault="003D4D5A" w:rsidP="002F5A58">
            <w:pPr>
              <w:pBdr>
                <w:top w:val="nil"/>
                <w:left w:val="nil"/>
                <w:bottom w:val="nil"/>
                <w:right w:val="nil"/>
                <w:between w:val="nil"/>
              </w:pBdr>
              <w:spacing w:line="276" w:lineRule="auto"/>
              <w:jc w:val="left"/>
              <w:rPr>
                <w:sz w:val="6"/>
                <w:szCs w:val="6"/>
              </w:rPr>
            </w:pPr>
          </w:p>
        </w:tc>
      </w:tr>
      <w:tr w:rsidR="009A7BF4" w:rsidRPr="0061537D" w14:paraId="25509F90" w14:textId="77777777" w:rsidTr="002F5A58">
        <w:trPr>
          <w:trHeight w:val="175"/>
        </w:trPr>
        <w:tc>
          <w:tcPr>
            <w:tcW w:w="389"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34805A66"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1305" w:type="dxa"/>
            <w:vMerge/>
            <w:tcBorders>
              <w:top w:val="dotted" w:sz="4"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14:paraId="3B18DA37" w14:textId="77777777" w:rsidR="003D4D5A" w:rsidRPr="0061537D" w:rsidRDefault="003D4D5A" w:rsidP="002F5A58">
            <w:pPr>
              <w:pBdr>
                <w:top w:val="nil"/>
                <w:left w:val="nil"/>
                <w:bottom w:val="nil"/>
                <w:right w:val="nil"/>
                <w:between w:val="nil"/>
              </w:pBdr>
              <w:spacing w:line="276" w:lineRule="auto"/>
              <w:jc w:val="left"/>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3783DAE"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76E323E9"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02E58A79"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3AFDFBEE"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3CB6A73D"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63AAE78"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54440D3B"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51BC6FE4"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51D6767"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414B1A3"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8EF7E2C"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6C85486"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1E5F59F2"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4B0A5468"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654FC29"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55A9DB0"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60605F3F"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6C32ECD2" w14:textId="77777777" w:rsidR="003D4D5A" w:rsidRPr="0061537D" w:rsidRDefault="003D4D5A" w:rsidP="002F5A58">
            <w:pPr>
              <w:spacing w:line="264" w:lineRule="auto"/>
              <w:jc w:val="center"/>
              <w:rPr>
                <w:sz w:val="6"/>
                <w:szCs w:val="6"/>
              </w:rPr>
            </w:pPr>
          </w:p>
        </w:tc>
        <w:tc>
          <w:tcPr>
            <w:tcW w:w="284"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78B41492"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F860E9D"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44EB7454" w14:textId="77777777" w:rsidR="003D4D5A" w:rsidRPr="0061537D" w:rsidRDefault="003D4D5A" w:rsidP="002F5A58">
            <w:pPr>
              <w:spacing w:line="264" w:lineRule="auto"/>
              <w:jc w:val="center"/>
              <w:rPr>
                <w:sz w:val="6"/>
                <w:szCs w:val="6"/>
              </w:rPr>
            </w:pPr>
          </w:p>
        </w:tc>
        <w:tc>
          <w:tcPr>
            <w:tcW w:w="284"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17DA8572" w14:textId="77777777" w:rsidR="003D4D5A" w:rsidRPr="0061537D" w:rsidRDefault="003D4D5A" w:rsidP="002F5A58">
            <w:pPr>
              <w:spacing w:line="264" w:lineRule="auto"/>
              <w:jc w:val="center"/>
              <w:rPr>
                <w:sz w:val="6"/>
                <w:szCs w:val="6"/>
              </w:rPr>
            </w:pPr>
          </w:p>
        </w:tc>
        <w:tc>
          <w:tcPr>
            <w:tcW w:w="285" w:type="dxa"/>
            <w:tcBorders>
              <w:top w:val="nil"/>
              <w:left w:val="single" w:sz="4" w:space="0" w:color="000000"/>
              <w:bottom w:val="dotted" w:sz="4" w:space="0" w:color="000000"/>
              <w:right w:val="nil"/>
            </w:tcBorders>
            <w:tcMar>
              <w:top w:w="28" w:type="dxa"/>
              <w:left w:w="28" w:type="dxa"/>
              <w:bottom w:w="28" w:type="dxa"/>
              <w:right w:w="28" w:type="dxa"/>
            </w:tcMar>
            <w:vAlign w:val="center"/>
          </w:tcPr>
          <w:p w14:paraId="353E3278" w14:textId="77777777" w:rsidR="003D4D5A" w:rsidRPr="0061537D" w:rsidRDefault="003D4D5A" w:rsidP="002F5A58">
            <w:pPr>
              <w:spacing w:line="264" w:lineRule="auto"/>
              <w:jc w:val="center"/>
              <w:rPr>
                <w:sz w:val="6"/>
                <w:szCs w:val="6"/>
              </w:rPr>
            </w:pPr>
          </w:p>
        </w:tc>
        <w:tc>
          <w:tcPr>
            <w:tcW w:w="285" w:type="dxa"/>
            <w:tcBorders>
              <w:top w:val="nil"/>
              <w:left w:val="nil"/>
              <w:bottom w:val="dotted" w:sz="4" w:space="0" w:color="000000"/>
              <w:right w:val="single" w:sz="4" w:space="0" w:color="000000"/>
            </w:tcBorders>
            <w:tcMar>
              <w:top w:w="28" w:type="dxa"/>
              <w:left w:w="28" w:type="dxa"/>
              <w:bottom w:w="28" w:type="dxa"/>
              <w:right w:w="28" w:type="dxa"/>
            </w:tcMar>
            <w:vAlign w:val="center"/>
          </w:tcPr>
          <w:p w14:paraId="2E22E715" w14:textId="77777777" w:rsidR="003D4D5A" w:rsidRPr="0061537D" w:rsidRDefault="003D4D5A" w:rsidP="002F5A58">
            <w:pPr>
              <w:spacing w:line="264" w:lineRule="auto"/>
              <w:jc w:val="center"/>
              <w:rPr>
                <w:sz w:val="6"/>
                <w:szCs w:val="6"/>
              </w:rPr>
            </w:pPr>
          </w:p>
        </w:tc>
        <w:tc>
          <w:tcPr>
            <w:tcW w:w="6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C07E108" w14:textId="77777777" w:rsidR="003D4D5A" w:rsidRPr="0061537D" w:rsidRDefault="003D4D5A" w:rsidP="002F5A58">
            <w:pPr>
              <w:pBdr>
                <w:top w:val="nil"/>
                <w:left w:val="nil"/>
                <w:bottom w:val="nil"/>
                <w:right w:val="nil"/>
                <w:between w:val="nil"/>
              </w:pBdr>
              <w:spacing w:line="276" w:lineRule="auto"/>
              <w:jc w:val="left"/>
              <w:rPr>
                <w:sz w:val="6"/>
                <w:szCs w:val="6"/>
              </w:rPr>
            </w:pPr>
          </w:p>
        </w:tc>
      </w:tr>
    </w:tbl>
    <w:p w14:paraId="4385B194" w14:textId="77777777" w:rsidR="003D4D5A" w:rsidRPr="0061537D" w:rsidRDefault="003D4D5A" w:rsidP="001948AB">
      <w:pPr>
        <w:pStyle w:val="a4"/>
        <w:spacing w:line="276" w:lineRule="auto"/>
        <w:ind w:leftChars="0"/>
        <w:rPr>
          <w:rFonts w:asciiTheme="minorEastAsia" w:hAnsiTheme="minorEastAsia"/>
          <w:b/>
          <w:sz w:val="22"/>
        </w:rPr>
      </w:pPr>
    </w:p>
    <w:p w14:paraId="43F7540C" w14:textId="46DEA8E8" w:rsidR="005B3A9B" w:rsidRPr="0061537D" w:rsidRDefault="005B3A9B" w:rsidP="005B3A9B">
      <w:pPr>
        <w:pStyle w:val="a4"/>
        <w:rPr>
          <w:rFonts w:asciiTheme="minorEastAsia" w:hAnsiTheme="minorEastAsia"/>
          <w:b/>
          <w:sz w:val="22"/>
        </w:rPr>
      </w:pPr>
    </w:p>
    <w:p w14:paraId="2DAD33D4" w14:textId="77777777" w:rsidR="001948AB" w:rsidRPr="0061537D" w:rsidRDefault="001948AB" w:rsidP="001948AB">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t>자</w:t>
      </w:r>
      <w:r w:rsidRPr="0061537D">
        <w:rPr>
          <w:rFonts w:asciiTheme="minorEastAsia" w:hAnsiTheme="minorEastAsia" w:cs="Times New Roman"/>
          <w:b/>
          <w:sz w:val="22"/>
        </w:rPr>
        <w:t>료</w:t>
      </w:r>
      <w:r w:rsidRPr="0061537D">
        <w:rPr>
          <w:rFonts w:asciiTheme="minorEastAsia" w:hAnsiTheme="minorEastAsia" w:cs="Times New Roman" w:hint="eastAsia"/>
          <w:b/>
          <w:sz w:val="22"/>
        </w:rPr>
        <w:t xml:space="preserve"> 및 안</w:t>
      </w:r>
      <w:r w:rsidRPr="0061537D">
        <w:rPr>
          <w:rFonts w:asciiTheme="minorEastAsia" w:hAnsiTheme="minorEastAsia" w:cs="Times New Roman"/>
          <w:b/>
          <w:sz w:val="22"/>
        </w:rPr>
        <w:t>전성</w:t>
      </w:r>
      <w:r w:rsidRPr="0061537D">
        <w:rPr>
          <w:rFonts w:asciiTheme="minorEastAsia" w:hAnsiTheme="minorEastAsia" w:cs="Times New Roman" w:hint="eastAsia"/>
          <w:b/>
          <w:sz w:val="22"/>
        </w:rPr>
        <w:t xml:space="preserve"> 모</w:t>
      </w:r>
      <w:r w:rsidRPr="0061537D">
        <w:rPr>
          <w:rFonts w:asciiTheme="minorEastAsia" w:hAnsiTheme="minorEastAsia" w:cs="Times New Roman"/>
          <w:b/>
          <w:sz w:val="22"/>
        </w:rPr>
        <w:t>니터링</w:t>
      </w:r>
      <w:r w:rsidRPr="0061537D">
        <w:rPr>
          <w:rFonts w:asciiTheme="minorEastAsia" w:hAnsiTheme="minorEastAsia" w:cs="Times New Roman" w:hint="eastAsia"/>
          <w:b/>
          <w:sz w:val="22"/>
        </w:rPr>
        <w:t xml:space="preserve"> 계획 </w:t>
      </w:r>
      <w:r w:rsidRPr="0061537D">
        <w:rPr>
          <w:rFonts w:asciiTheme="minorEastAsia" w:hAnsiTheme="minorEastAsia" w:cs="Times New Roman"/>
          <w:b/>
          <w:sz w:val="22"/>
        </w:rPr>
        <w:t>(Data and Safety Monitoring Plan)</w:t>
      </w:r>
    </w:p>
    <w:p w14:paraId="5EE91163" w14:textId="0E40D0CF" w:rsidR="00CB3E07" w:rsidRPr="0061537D" w:rsidRDefault="00CB3E07" w:rsidP="002951B6">
      <w:pPr>
        <w:pStyle w:val="a4"/>
        <w:numPr>
          <w:ilvl w:val="0"/>
          <w:numId w:val="15"/>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b/>
          <w:sz w:val="22"/>
        </w:rPr>
        <w:t>모니터링 책임자</w:t>
      </w:r>
    </w:p>
    <w:p w14:paraId="2E4CE5CC" w14:textId="009114CB" w:rsidR="00CB3E07" w:rsidRPr="0061537D" w:rsidRDefault="00CB3E07" w:rsidP="00CB3E07">
      <w:pPr>
        <w:pStyle w:val="a4"/>
        <w:tabs>
          <w:tab w:val="num" w:pos="720"/>
        </w:tabs>
        <w:spacing w:line="276" w:lineRule="auto"/>
        <w:ind w:leftChars="0"/>
        <w:rPr>
          <w:rFonts w:asciiTheme="minorEastAsia" w:hAnsiTheme="minorEastAsia"/>
          <w:b/>
          <w:szCs w:val="20"/>
        </w:rPr>
      </w:pPr>
      <w:r w:rsidRPr="0061537D">
        <w:rPr>
          <w:rFonts w:asciiTheme="minorEastAsia" w:hAnsiTheme="minorEastAsia" w:hint="eastAsia"/>
          <w:b/>
          <w:szCs w:val="20"/>
        </w:rPr>
        <w:lastRenderedPageBreak/>
        <w:t>*모니터링 책임:</w:t>
      </w:r>
      <w:r w:rsidRPr="0061537D">
        <w:rPr>
          <w:rFonts w:asciiTheme="minorEastAsia" w:hAnsiTheme="minorEastAsia"/>
          <w:b/>
          <w:szCs w:val="20"/>
        </w:rPr>
        <w:t xml:space="preserve"> </w:t>
      </w:r>
      <w:r w:rsidR="00380CC3" w:rsidRPr="0061537D">
        <w:rPr>
          <w:rFonts w:asciiTheme="minorEastAsia" w:hAnsiTheme="minorEastAsia" w:hint="eastAsia"/>
          <w:b/>
          <w:szCs w:val="20"/>
        </w:rPr>
        <w:t>강희경</w:t>
      </w:r>
    </w:p>
    <w:p w14:paraId="57188CFD" w14:textId="02169AE4" w:rsidR="00CB3E07" w:rsidRPr="0061537D" w:rsidRDefault="00CB3E07" w:rsidP="00CB3E07">
      <w:pPr>
        <w:pStyle w:val="a4"/>
        <w:tabs>
          <w:tab w:val="num" w:pos="720"/>
        </w:tabs>
        <w:spacing w:line="276" w:lineRule="auto"/>
        <w:ind w:leftChars="0"/>
        <w:rPr>
          <w:rFonts w:asciiTheme="minorEastAsia" w:hAnsiTheme="minorEastAsia"/>
          <w:b/>
          <w:szCs w:val="20"/>
        </w:rPr>
      </w:pPr>
      <w:r w:rsidRPr="0061537D">
        <w:rPr>
          <w:rFonts w:asciiTheme="minorEastAsia" w:hAnsiTheme="minorEastAsia"/>
          <w:b/>
          <w:szCs w:val="20"/>
        </w:rPr>
        <w:t>*</w:t>
      </w:r>
      <w:r w:rsidRPr="0061537D">
        <w:rPr>
          <w:rFonts w:asciiTheme="minorEastAsia" w:hAnsiTheme="minorEastAsia" w:hint="eastAsia"/>
          <w:b/>
          <w:szCs w:val="20"/>
        </w:rPr>
        <w:t>모니터링 담당:</w:t>
      </w:r>
      <w:r w:rsidRPr="0061537D">
        <w:rPr>
          <w:rFonts w:asciiTheme="minorEastAsia" w:hAnsiTheme="minorEastAsia"/>
          <w:b/>
          <w:szCs w:val="20"/>
        </w:rPr>
        <w:t xml:space="preserve"> </w:t>
      </w:r>
      <w:r w:rsidR="009123AF" w:rsidRPr="0061537D">
        <w:rPr>
          <w:rFonts w:asciiTheme="minorEastAsia" w:hAnsiTheme="minorEastAsia" w:hint="eastAsia"/>
          <w:b/>
          <w:szCs w:val="20"/>
        </w:rPr>
        <w:t>유은경</w:t>
      </w:r>
    </w:p>
    <w:p w14:paraId="357EEAC5" w14:textId="77777777" w:rsidR="00CB3E07" w:rsidRPr="0061537D" w:rsidRDefault="00CB3E07" w:rsidP="002951B6">
      <w:pPr>
        <w:pStyle w:val="a4"/>
        <w:numPr>
          <w:ilvl w:val="0"/>
          <w:numId w:val="15"/>
        </w:numPr>
        <w:spacing w:line="276" w:lineRule="auto"/>
        <w:ind w:leftChars="0"/>
        <w:rPr>
          <w:rFonts w:asciiTheme="minorEastAsia" w:hAnsiTheme="minorEastAsia"/>
          <w:b/>
          <w:sz w:val="22"/>
        </w:rPr>
      </w:pPr>
      <w:r w:rsidRPr="0061537D">
        <w:rPr>
          <w:rFonts w:asciiTheme="minorEastAsia" w:hAnsiTheme="minorEastAsia"/>
          <w:b/>
          <w:sz w:val="22"/>
        </w:rPr>
        <w:t xml:space="preserve">자료 및 안전성 정보 </w:t>
      </w:r>
      <w:r w:rsidRPr="0061537D">
        <w:rPr>
          <w:rFonts w:asciiTheme="minorEastAsia" w:hAnsiTheme="minorEastAsia" w:hint="eastAsia"/>
          <w:b/>
          <w:sz w:val="22"/>
        </w:rPr>
        <w:t>모니터링</w:t>
      </w:r>
      <w:r w:rsidRPr="0061537D">
        <w:rPr>
          <w:rFonts w:asciiTheme="minorEastAsia" w:hAnsiTheme="minorEastAsia"/>
          <w:b/>
          <w:sz w:val="22"/>
        </w:rPr>
        <w:t xml:space="preserve"> 항목 </w:t>
      </w:r>
    </w:p>
    <w:p w14:paraId="67D9E05B" w14:textId="631DE077" w:rsidR="00380CC3" w:rsidRPr="0061537D" w:rsidRDefault="00380CC3" w:rsidP="00380CC3">
      <w:pPr>
        <w:pBdr>
          <w:top w:val="nil"/>
          <w:left w:val="nil"/>
          <w:bottom w:val="nil"/>
          <w:right w:val="nil"/>
          <w:between w:val="nil"/>
        </w:pBdr>
        <w:spacing w:line="276" w:lineRule="auto"/>
        <w:ind w:left="800" w:firstLine="200"/>
      </w:pPr>
      <w:r w:rsidRPr="0061537D">
        <w:t>본 연구는 기존에 사용 중인 신증후군 약제간의 비교에 대한 연구로, 사용되는 약제의 부작용은 통상적인 치료에서 고려될 수 있는 내용으로, 본 연구에 참여한다고 하여 추가적으로 발생될 가능성은 없다. 그러므로 연구 참여로 인해 발생되는 새로운 이상반응이나 추가적인 검사는 없다.</w:t>
      </w:r>
    </w:p>
    <w:p w14:paraId="2C80F51A" w14:textId="77777777" w:rsidR="00380CC3" w:rsidRPr="0061537D" w:rsidRDefault="00380CC3" w:rsidP="00380CC3">
      <w:pPr>
        <w:pBdr>
          <w:top w:val="nil"/>
          <w:left w:val="nil"/>
          <w:bottom w:val="nil"/>
          <w:right w:val="nil"/>
          <w:between w:val="nil"/>
        </w:pBdr>
        <w:spacing w:line="276" w:lineRule="auto"/>
        <w:ind w:left="800"/>
      </w:pPr>
    </w:p>
    <w:p w14:paraId="6A47AB74" w14:textId="77777777" w:rsidR="00380CC3" w:rsidRPr="0061537D" w:rsidRDefault="00380CC3" w:rsidP="00380CC3">
      <w:pPr>
        <w:pBdr>
          <w:top w:val="nil"/>
          <w:left w:val="nil"/>
          <w:bottom w:val="nil"/>
          <w:right w:val="nil"/>
          <w:between w:val="nil"/>
        </w:pBdr>
        <w:spacing w:line="276" w:lineRule="auto"/>
        <w:ind w:left="800" w:firstLine="200"/>
      </w:pPr>
      <w:r w:rsidRPr="0061537D">
        <w:t>임상시험담당자는 본 계획서에 명시된 이상반응 및 주의사항 등에 대하여 사전에 충분히 숙지하고 시험 도중 중대한 이상반응이 발생할 경우에는 즉시 해당연구 대상자의 임상시험을 중지하고 적절한 조치를 취한 후 의학연구윤리심의위원회 및 전체 책임연구자에게 통보해야 한다. 기본문서는 관계 법률에 따라 보관될 것이다.</w:t>
      </w:r>
    </w:p>
    <w:p w14:paraId="083CC697" w14:textId="77777777" w:rsidR="00D074ED" w:rsidRPr="0061537D" w:rsidRDefault="00D074ED" w:rsidP="00380CC3">
      <w:pPr>
        <w:pBdr>
          <w:top w:val="nil"/>
          <w:left w:val="nil"/>
          <w:bottom w:val="nil"/>
          <w:right w:val="nil"/>
          <w:between w:val="nil"/>
        </w:pBdr>
        <w:spacing w:line="276" w:lineRule="auto"/>
        <w:ind w:left="800" w:firstLine="200"/>
      </w:pPr>
    </w:p>
    <w:p w14:paraId="5A896625" w14:textId="3EC49574" w:rsidR="00380CC3" w:rsidRPr="0061537D" w:rsidRDefault="00380CC3" w:rsidP="00380CC3">
      <w:pPr>
        <w:pBdr>
          <w:top w:val="nil"/>
          <w:left w:val="nil"/>
          <w:bottom w:val="nil"/>
          <w:right w:val="nil"/>
          <w:between w:val="nil"/>
        </w:pBdr>
        <w:spacing w:line="276" w:lineRule="auto"/>
        <w:ind w:left="800" w:firstLine="200"/>
        <w:rPr>
          <w:b/>
        </w:rPr>
      </w:pPr>
      <w:r w:rsidRPr="0061537D">
        <w:rPr>
          <w:b/>
        </w:rPr>
        <w:t>* 자료 모니터링 항목:</w:t>
      </w:r>
    </w:p>
    <w:p w14:paraId="64206D96" w14:textId="77777777" w:rsidR="00380CC3" w:rsidRPr="0061537D" w:rsidRDefault="00380CC3" w:rsidP="00380CC3">
      <w:pPr>
        <w:pBdr>
          <w:top w:val="nil"/>
          <w:left w:val="nil"/>
          <w:bottom w:val="nil"/>
          <w:right w:val="nil"/>
          <w:between w:val="nil"/>
        </w:pBdr>
        <w:spacing w:line="276" w:lineRule="auto"/>
        <w:ind w:left="800" w:firstLine="200"/>
      </w:pPr>
      <w:r w:rsidRPr="0061537D">
        <w:t>- 키, 몸무게, BMI, BSA</w:t>
      </w:r>
    </w:p>
    <w:p w14:paraId="5BF1B51A" w14:textId="1C0C1F2D" w:rsidR="002644CB" w:rsidRPr="0061537D" w:rsidRDefault="002644CB" w:rsidP="002644CB">
      <w:pPr>
        <w:pStyle w:val="a4"/>
        <w:spacing w:line="276" w:lineRule="auto"/>
        <w:ind w:leftChars="480" w:left="960"/>
      </w:pPr>
      <w:r w:rsidRPr="0061537D">
        <w:rPr>
          <w:rFonts w:ascii="굴림" w:eastAsia="굴림" w:hAnsi="굴림" w:cs="굴림"/>
        </w:rPr>
        <w:t>-</w:t>
      </w:r>
      <w:r w:rsidRPr="0061537D">
        <w:t xml:space="preserve">혈액검사: Alb (g/dL), BUN/Cr (mg/dL), Cystatin C (mg/L), uric acid, IgG/A/M, Estimated GFR, Total/LDL cholesterol (mg/dL), </w:t>
      </w:r>
      <w:r w:rsidRPr="0061537D">
        <w:rPr>
          <w:rFonts w:hint="eastAsia"/>
        </w:rPr>
        <w:t>약물농도(</w:t>
      </w:r>
      <w:r w:rsidRPr="0061537D">
        <w:t xml:space="preserve">Tacrolimus, MMF), </w:t>
      </w:r>
      <w:r w:rsidR="00285601" w:rsidRPr="0061537D">
        <w:t>HbA1c</w:t>
      </w:r>
    </w:p>
    <w:p w14:paraId="62BD8F58" w14:textId="77777777" w:rsidR="002644CB" w:rsidRPr="0061537D" w:rsidRDefault="002644CB" w:rsidP="002644CB">
      <w:pPr>
        <w:pStyle w:val="a4"/>
        <w:spacing w:line="276" w:lineRule="auto"/>
        <w:ind w:leftChars="480" w:left="960"/>
      </w:pPr>
      <w:r w:rsidRPr="0061537D">
        <w:t>-소변검사: U/A, Spot U Pr/Cr, 24hrUpr (mg/m</w:t>
      </w:r>
      <w:r w:rsidRPr="0061537D">
        <w:rPr>
          <w:vertAlign w:val="superscript"/>
        </w:rPr>
        <w:t>2</w:t>
      </w:r>
      <w:r w:rsidRPr="0061537D">
        <w:t>/day) (측정된 경우에만)</w:t>
      </w:r>
    </w:p>
    <w:p w14:paraId="14A85D8A" w14:textId="0F9E6BE1" w:rsidR="0001605B" w:rsidRPr="0061537D" w:rsidRDefault="00380CC3" w:rsidP="0001605B">
      <w:pPr>
        <w:pStyle w:val="a4"/>
        <w:spacing w:line="276" w:lineRule="auto"/>
        <w:ind w:leftChars="280" w:left="560" w:firstLine="40"/>
      </w:pPr>
      <w:r w:rsidRPr="0061537D">
        <w:t>* 약제 부작용 종류</w:t>
      </w:r>
      <w:r w:rsidR="008C64E3" w:rsidRPr="0061537D">
        <w:t xml:space="preserve">: </w:t>
      </w:r>
      <w:r w:rsidR="00531EF5" w:rsidRPr="0061537D">
        <w:t xml:space="preserve">Gingival overgrowth, Diabetes, Hirsuitism, Hyperkalemia, Headache, Tremor, Alopecia, Renal toxicity (Creatinine elevation), GI trouble, leukopenia, anemia, Sepsis </w:t>
      </w:r>
      <w:r w:rsidR="00322765" w:rsidRPr="0061537D">
        <w:t>등</w:t>
      </w:r>
    </w:p>
    <w:p w14:paraId="0E8FEC99" w14:textId="180E3E93" w:rsidR="00380CC3" w:rsidRPr="0061537D" w:rsidRDefault="00380CC3" w:rsidP="00380CC3">
      <w:pPr>
        <w:pBdr>
          <w:top w:val="nil"/>
          <w:left w:val="nil"/>
          <w:bottom w:val="nil"/>
          <w:right w:val="nil"/>
          <w:between w:val="nil"/>
        </w:pBdr>
        <w:spacing w:line="276" w:lineRule="auto"/>
        <w:ind w:left="800" w:firstLine="100"/>
      </w:pPr>
    </w:p>
    <w:p w14:paraId="204AF2F9" w14:textId="77777777" w:rsidR="00D074ED" w:rsidRPr="0061537D" w:rsidRDefault="00D074ED" w:rsidP="00D074ED">
      <w:pPr>
        <w:pStyle w:val="a4"/>
        <w:spacing w:line="276" w:lineRule="auto"/>
        <w:ind w:leftChars="0"/>
        <w:rPr>
          <w:rFonts w:asciiTheme="minorEastAsia" w:hAnsiTheme="minorEastAsia"/>
          <w:szCs w:val="20"/>
        </w:rPr>
      </w:pPr>
      <w:r w:rsidRPr="0061537D">
        <w:rPr>
          <w:rFonts w:asciiTheme="minorEastAsia" w:hAnsiTheme="minorEastAsia"/>
          <w:b/>
          <w:szCs w:val="20"/>
        </w:rPr>
        <w:t>*안전성(</w:t>
      </w:r>
      <w:r w:rsidRPr="0061537D">
        <w:rPr>
          <w:rFonts w:asciiTheme="minorEastAsia" w:hAnsiTheme="minorEastAsia" w:hint="eastAsia"/>
          <w:b/>
          <w:szCs w:val="20"/>
        </w:rPr>
        <w:t>Safety)</w:t>
      </w:r>
      <w:r w:rsidRPr="0061537D">
        <w:rPr>
          <w:rFonts w:asciiTheme="minorEastAsia" w:hAnsiTheme="minorEastAsia"/>
          <w:b/>
          <w:szCs w:val="20"/>
        </w:rPr>
        <w:t xml:space="preserve"> 항목</w:t>
      </w:r>
      <w:r w:rsidRPr="0061537D">
        <w:rPr>
          <w:rFonts w:asciiTheme="minorEastAsia" w:hAnsiTheme="minorEastAsia" w:hint="eastAsia"/>
          <w:b/>
          <w:szCs w:val="20"/>
        </w:rPr>
        <w:t>:</w:t>
      </w:r>
      <w:r w:rsidRPr="0061537D">
        <w:rPr>
          <w:rFonts w:asciiTheme="minorEastAsia" w:hAnsiTheme="minorEastAsia"/>
          <w:b/>
          <w:szCs w:val="20"/>
        </w:rPr>
        <w:t xml:space="preserve"> </w:t>
      </w:r>
      <w:r w:rsidRPr="0061537D">
        <w:rPr>
          <w:rFonts w:asciiTheme="minorEastAsia" w:hAnsiTheme="minorEastAsia" w:hint="eastAsia"/>
          <w:szCs w:val="20"/>
        </w:rPr>
        <w:t>이상반응의 발생 빈도</w:t>
      </w:r>
    </w:p>
    <w:p w14:paraId="7657F2BA" w14:textId="24BDEE98" w:rsidR="00D074ED" w:rsidRPr="0061537D" w:rsidRDefault="00D074ED" w:rsidP="00D074ED">
      <w:pPr>
        <w:pStyle w:val="a4"/>
        <w:spacing w:line="276" w:lineRule="auto"/>
        <w:ind w:leftChars="0" w:left="400" w:firstLine="400"/>
        <w:rPr>
          <w:rFonts w:asciiTheme="minorEastAsia" w:hAnsiTheme="minorEastAsia"/>
          <w:sz w:val="18"/>
        </w:rPr>
      </w:pPr>
      <w:r w:rsidRPr="0061537D">
        <w:rPr>
          <w:rFonts w:asciiTheme="minorEastAsia" w:hAnsiTheme="minorEastAsia"/>
          <w:szCs w:val="20"/>
        </w:rPr>
        <w:t xml:space="preserve">; 알려진 </w:t>
      </w:r>
      <w:r w:rsidR="00744417" w:rsidRPr="0061537D">
        <w:rPr>
          <w:rFonts w:hint="eastAsia"/>
        </w:rPr>
        <w:t>타크로벨</w:t>
      </w:r>
      <w:r w:rsidR="00744417" w:rsidRPr="0061537D">
        <w:rPr>
          <w:rFonts w:asciiTheme="minorEastAsia" w:hAnsiTheme="minorEastAsia" w:hint="eastAsia"/>
          <w:szCs w:val="20"/>
        </w:rPr>
        <w:t xml:space="preserve">과 </w:t>
      </w:r>
      <w:r w:rsidR="00744417" w:rsidRPr="0061537D">
        <w:rPr>
          <w:rFonts w:hint="eastAsia"/>
        </w:rPr>
        <w:t>마이렙트</w:t>
      </w:r>
      <w:r w:rsidRPr="0061537D">
        <w:rPr>
          <w:rFonts w:asciiTheme="minorEastAsia" w:hAnsiTheme="minorEastAsia"/>
          <w:szCs w:val="20"/>
        </w:rPr>
        <w:t>의 부작용과 기타 연관이 있거나 알 수 없는 이상반응의 빈도</w:t>
      </w:r>
    </w:p>
    <w:p w14:paraId="5BA1C39A" w14:textId="77777777" w:rsidR="00380CC3" w:rsidRPr="0061537D" w:rsidRDefault="00380CC3" w:rsidP="00CB3E07">
      <w:pPr>
        <w:pStyle w:val="a4"/>
        <w:spacing w:line="276" w:lineRule="auto"/>
        <w:ind w:leftChars="0" w:left="400"/>
        <w:rPr>
          <w:rFonts w:asciiTheme="minorEastAsia" w:hAnsiTheme="minorEastAsia"/>
          <w:sz w:val="18"/>
        </w:rPr>
      </w:pPr>
    </w:p>
    <w:p w14:paraId="429BB417" w14:textId="77777777" w:rsidR="00CB3E07" w:rsidRPr="0061537D" w:rsidRDefault="00CB3E07" w:rsidP="002951B6">
      <w:pPr>
        <w:pStyle w:val="a4"/>
        <w:numPr>
          <w:ilvl w:val="0"/>
          <w:numId w:val="15"/>
        </w:numPr>
        <w:spacing w:line="276" w:lineRule="auto"/>
        <w:ind w:leftChars="0"/>
        <w:rPr>
          <w:rFonts w:asciiTheme="minorEastAsia" w:hAnsiTheme="minorEastAsia"/>
          <w:b/>
          <w:sz w:val="22"/>
        </w:rPr>
      </w:pPr>
      <w:r w:rsidRPr="0061537D">
        <w:rPr>
          <w:rFonts w:asciiTheme="minorEastAsia" w:hAnsiTheme="minorEastAsia" w:hint="eastAsia"/>
          <w:b/>
          <w:sz w:val="22"/>
        </w:rPr>
        <w:t>자료</w:t>
      </w:r>
      <w:r w:rsidRPr="0061537D">
        <w:rPr>
          <w:rFonts w:asciiTheme="minorEastAsia" w:hAnsiTheme="minorEastAsia"/>
          <w:b/>
          <w:sz w:val="22"/>
        </w:rPr>
        <w:t xml:space="preserve"> 및 안전성</w:t>
      </w:r>
      <w:r w:rsidRPr="0061537D">
        <w:rPr>
          <w:rFonts w:asciiTheme="minorEastAsia" w:hAnsiTheme="minorEastAsia" w:hint="eastAsia"/>
          <w:b/>
          <w:sz w:val="22"/>
        </w:rPr>
        <w:t xml:space="preserve"> </w:t>
      </w:r>
      <w:r w:rsidRPr="0061537D">
        <w:rPr>
          <w:rFonts w:asciiTheme="minorEastAsia" w:hAnsiTheme="minorEastAsia"/>
          <w:b/>
          <w:sz w:val="22"/>
        </w:rPr>
        <w:t>모니터링 방법 및 주기</w:t>
      </w:r>
    </w:p>
    <w:p w14:paraId="02E45EC7" w14:textId="7A95248D" w:rsidR="00380CC3" w:rsidRPr="0061537D" w:rsidRDefault="00380CC3" w:rsidP="0055195E">
      <w:pPr>
        <w:spacing w:line="276" w:lineRule="auto"/>
        <w:ind w:left="400" w:firstLine="200"/>
      </w:pPr>
      <w:r w:rsidRPr="0061537D">
        <w:t xml:space="preserve">임상시험실시기관은 본 시험계획서에 규정된 대로 임상시험이 적절히 수행될 수 있도록 임상시험에 필요한 설비와 전문인력을 갖추고 연구 대상자의 안전보호에 만전을 기해야 한다. 치료 </w:t>
      </w:r>
      <w:r w:rsidRPr="0061537D">
        <w:rPr>
          <w:szCs w:val="20"/>
        </w:rPr>
        <w:t xml:space="preserve">시작일로부터 </w:t>
      </w:r>
      <w:r w:rsidR="0055195E" w:rsidRPr="0061537D">
        <w:rPr>
          <w:rFonts w:asciiTheme="majorHAnsi" w:eastAsiaTheme="majorHAnsi" w:hAnsiTheme="majorHAnsi"/>
          <w:szCs w:val="20"/>
        </w:rPr>
        <w:t xml:space="preserve">14일(±2일), 28일(±1주), 3개월(±4주), </w:t>
      </w:r>
      <w:r w:rsidR="00144333" w:rsidRPr="0061537D">
        <w:rPr>
          <w:rFonts w:hint="eastAsia"/>
          <w:szCs w:val="20"/>
        </w:rPr>
        <w:t>째</w:t>
      </w:r>
      <w:r w:rsidRPr="0061537D">
        <w:t>에 자료 모니터링을 할 것이다.</w:t>
      </w:r>
      <w:r w:rsidR="0055195E" w:rsidRPr="0061537D">
        <w:t xml:space="preserve"> </w:t>
      </w:r>
      <w:r w:rsidRPr="0061537D">
        <w:rPr>
          <w:sz w:val="18"/>
          <w:szCs w:val="18"/>
        </w:rPr>
        <w:t xml:space="preserve"> </w:t>
      </w:r>
      <w:r w:rsidRPr="0061537D">
        <w:t xml:space="preserve">임상시험실시기관은 본 시험계획서에 규정된 대로 임상시험이 적절히 수행될 수 있도록 임상시험에 필요한 설비와 전문인력을 갖추고 피험자의 안전보호에 만전을 기해야 한다. 임상시험담당자는 본 계획서에 명시된 이상반응 및 주의사항 등에 대하여 사전에 충분히 숙지하고 시험 도중 중대한 이상반응이 발생할 경우에는 즉시 해당환자의 임상시험을 중지하고 적절한 조치를 취한 후 임상시험심사위원회 및 전체 책임연구자에게 통보해야 한다. 기본문서는 관계 법률에 </w:t>
      </w:r>
      <w:r w:rsidRPr="0061537D">
        <w:lastRenderedPageBreak/>
        <w:t>따라 보관될 것이다.</w:t>
      </w:r>
    </w:p>
    <w:p w14:paraId="0E149A8A" w14:textId="77777777" w:rsidR="00380CC3" w:rsidRPr="0061537D" w:rsidRDefault="00380CC3" w:rsidP="00380CC3">
      <w:pPr>
        <w:spacing w:line="276" w:lineRule="auto"/>
        <w:ind w:left="400" w:firstLine="200"/>
      </w:pPr>
      <w:r w:rsidRPr="0061537D">
        <w:t>모든 이상반응(이의 치료들)은 시험기간 동안, 마지막 용량 투여 후 28 일 동안 기록되어야 한다. 환자는 이상반응이 해결되거나 대상자가 시험약 투여를 완료한 후에도 타당한 설명이 가능할 때까지 추적관찰 되어야 한다. 또한 중대한 이상반응은 중대한 이상반응 문서로 보고하여야 한다. 모든 필요한 추가 치료 조치와 추적절차를 시행하는 것은 시험자의 책임이다</w:t>
      </w:r>
    </w:p>
    <w:p w14:paraId="582BCC12" w14:textId="77777777" w:rsidR="00380CC3" w:rsidRPr="0061537D" w:rsidRDefault="00380CC3" w:rsidP="00CB3E07">
      <w:pPr>
        <w:pStyle w:val="a4"/>
        <w:spacing w:line="276" w:lineRule="auto"/>
        <w:ind w:leftChars="0" w:left="400"/>
        <w:rPr>
          <w:rFonts w:asciiTheme="minorEastAsia" w:hAnsiTheme="minorEastAsia"/>
          <w:sz w:val="18"/>
        </w:rPr>
      </w:pPr>
    </w:p>
    <w:p w14:paraId="73BD8FFC" w14:textId="39495643" w:rsidR="00CB3E07" w:rsidRPr="0061537D" w:rsidRDefault="00CB3E07" w:rsidP="002951B6">
      <w:pPr>
        <w:pStyle w:val="a4"/>
        <w:numPr>
          <w:ilvl w:val="0"/>
          <w:numId w:val="15"/>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b/>
          <w:sz w:val="22"/>
        </w:rPr>
        <w:t>약물</w:t>
      </w:r>
      <w:r w:rsidR="001011B7" w:rsidRPr="0061537D">
        <w:rPr>
          <w:rFonts w:asciiTheme="minorEastAsia" w:hAnsiTheme="minorEastAsia" w:hint="eastAsia"/>
          <w:b/>
          <w:sz w:val="22"/>
        </w:rPr>
        <w:t>/</w:t>
      </w:r>
      <w:r w:rsidR="001011B7" w:rsidRPr="0061537D">
        <w:rPr>
          <w:rFonts w:asciiTheme="minorEastAsia" w:hAnsiTheme="minorEastAsia"/>
          <w:b/>
          <w:sz w:val="22"/>
        </w:rPr>
        <w:t>의료기기</w:t>
      </w:r>
      <w:r w:rsidR="001011B7" w:rsidRPr="0061537D">
        <w:rPr>
          <w:rFonts w:asciiTheme="minorEastAsia" w:hAnsiTheme="minorEastAsia" w:hint="eastAsia"/>
          <w:b/>
          <w:sz w:val="22"/>
        </w:rPr>
        <w:t xml:space="preserve"> 이상</w:t>
      </w:r>
      <w:r w:rsidRPr="0061537D">
        <w:rPr>
          <w:rFonts w:asciiTheme="minorEastAsia" w:hAnsiTheme="minorEastAsia"/>
          <w:b/>
          <w:sz w:val="22"/>
        </w:rPr>
        <w:t>반응</w:t>
      </w:r>
      <w:r w:rsidR="001011B7" w:rsidRPr="0061537D">
        <w:rPr>
          <w:rFonts w:asciiTheme="minorEastAsia" w:hAnsiTheme="minorEastAsia" w:hint="eastAsia"/>
          <w:b/>
          <w:sz w:val="22"/>
        </w:rPr>
        <w:t xml:space="preserve"> </w:t>
      </w:r>
      <w:r w:rsidRPr="0061537D">
        <w:rPr>
          <w:rFonts w:asciiTheme="minorEastAsia" w:hAnsiTheme="minorEastAsia"/>
          <w:b/>
          <w:sz w:val="22"/>
        </w:rPr>
        <w:t>보고, 연구 미준수, 예상하지 못한 문제의 보고</w:t>
      </w:r>
    </w:p>
    <w:p w14:paraId="74AD91A1" w14:textId="77777777" w:rsidR="00380CC3" w:rsidRPr="0061537D" w:rsidRDefault="00380CC3" w:rsidP="00380CC3">
      <w:pPr>
        <w:pBdr>
          <w:top w:val="nil"/>
          <w:left w:val="nil"/>
          <w:bottom w:val="nil"/>
          <w:right w:val="nil"/>
          <w:between w:val="nil"/>
        </w:pBdr>
        <w:spacing w:line="276" w:lineRule="auto"/>
        <w:ind w:left="600"/>
        <w:rPr>
          <w:sz w:val="18"/>
          <w:szCs w:val="18"/>
        </w:rPr>
      </w:pPr>
      <w:r w:rsidRPr="0061537D">
        <w:rPr>
          <w:sz w:val="18"/>
          <w:szCs w:val="18"/>
        </w:rPr>
        <w:t>모든 이상반응은 환자 차트 및 증례기록지에 기록하고 임상시험관리기준에 따라 식품의약품안전청에 보고한다.</w:t>
      </w:r>
    </w:p>
    <w:p w14:paraId="41B8B770" w14:textId="77777777" w:rsidR="00380CC3" w:rsidRPr="0061537D" w:rsidRDefault="00380CC3" w:rsidP="00380CC3">
      <w:pPr>
        <w:pBdr>
          <w:top w:val="nil"/>
          <w:left w:val="nil"/>
          <w:bottom w:val="nil"/>
          <w:right w:val="nil"/>
          <w:between w:val="nil"/>
        </w:pBdr>
        <w:spacing w:line="276" w:lineRule="auto"/>
        <w:ind w:left="600"/>
        <w:rPr>
          <w:sz w:val="18"/>
          <w:szCs w:val="18"/>
        </w:rPr>
      </w:pPr>
      <w:r w:rsidRPr="0061537D">
        <w:rPr>
          <w:sz w:val="18"/>
          <w:szCs w:val="18"/>
        </w:rPr>
        <w:t>(1) 중대하고 예상하지 못한 이상반응 공지 및 기록 : 모든 중대한 이상반응은 환자 차트 및 증례기록지에 기록하고, 의약품임상시험관리기준 제 8 호 더목과 러목에 따라 중대하고 예상하지 못한 모든 이상약물반응을 다음의 구분에 따른 기한 내에 식품의약품안전청장에게 보고한다.</w:t>
      </w:r>
    </w:p>
    <w:p w14:paraId="66621788" w14:textId="77777777" w:rsidR="00380CC3" w:rsidRPr="0061537D" w:rsidRDefault="00380CC3" w:rsidP="00380CC3">
      <w:pPr>
        <w:pBdr>
          <w:top w:val="nil"/>
          <w:left w:val="nil"/>
          <w:bottom w:val="nil"/>
          <w:right w:val="nil"/>
          <w:between w:val="nil"/>
        </w:pBdr>
        <w:spacing w:line="276" w:lineRule="auto"/>
        <w:ind w:left="600" w:firstLine="180"/>
        <w:rPr>
          <w:sz w:val="18"/>
          <w:szCs w:val="18"/>
        </w:rPr>
      </w:pPr>
      <w:r w:rsidRPr="0061537D">
        <w:rPr>
          <w:sz w:val="18"/>
          <w:szCs w:val="18"/>
        </w:rPr>
        <w:t>가) 사망을 초래하거나 생명을 위협하는 경우: 임상시험 담당자가 해당 사실을 보고받거나 알게 된 날부터 7 일 이내. 이 경우 임상시험 담당자는 이상약물반응에 대한 상세한 정보를 최초 보고일부터 8 일 이내에 추가로 보고한다.</w:t>
      </w:r>
    </w:p>
    <w:p w14:paraId="5C2DA00F" w14:textId="77777777" w:rsidR="00380CC3" w:rsidRPr="0061537D" w:rsidRDefault="00380CC3" w:rsidP="00380CC3">
      <w:pPr>
        <w:pBdr>
          <w:top w:val="nil"/>
          <w:left w:val="nil"/>
          <w:bottom w:val="nil"/>
          <w:right w:val="nil"/>
          <w:between w:val="nil"/>
        </w:pBdr>
        <w:spacing w:line="276" w:lineRule="auto"/>
        <w:ind w:left="600" w:firstLine="180"/>
        <w:rPr>
          <w:sz w:val="18"/>
          <w:szCs w:val="18"/>
        </w:rPr>
      </w:pPr>
      <w:r w:rsidRPr="0061537D">
        <w:rPr>
          <w:sz w:val="18"/>
          <w:szCs w:val="18"/>
        </w:rPr>
        <w:t>나) 그 밖의 중대하고 예상하지 못한 이상약물반응의 경우: 임상시험 담당자가 해당 사실을 보고받거나 알게 된 날부터 15 일 이내</w:t>
      </w:r>
    </w:p>
    <w:p w14:paraId="5D624F9E" w14:textId="77777777" w:rsidR="00380CC3" w:rsidRPr="0061537D" w:rsidRDefault="00380CC3" w:rsidP="00380CC3">
      <w:pPr>
        <w:pBdr>
          <w:top w:val="nil"/>
          <w:left w:val="nil"/>
          <w:bottom w:val="nil"/>
          <w:right w:val="nil"/>
          <w:between w:val="nil"/>
        </w:pBdr>
        <w:spacing w:line="276" w:lineRule="auto"/>
        <w:ind w:left="600"/>
        <w:rPr>
          <w:sz w:val="18"/>
          <w:szCs w:val="18"/>
        </w:rPr>
      </w:pPr>
      <w:r w:rsidRPr="0061537D">
        <w:rPr>
          <w:sz w:val="18"/>
          <w:szCs w:val="18"/>
        </w:rPr>
        <w:t xml:space="preserve">(2) 임상시험 담당자는 (1)에 따라 보고한 이상약물반응의 추가적인 정보가 있는 경우에는 해당 이상약물반응이 종결(해당 이상약물반응이 사라지거나 추적조사가 불가능하게 되는 것을 말한다)될 때까지 보고한다. </w:t>
      </w:r>
    </w:p>
    <w:p w14:paraId="1F953705" w14:textId="77777777" w:rsidR="00380CC3" w:rsidRPr="0061537D" w:rsidRDefault="00380CC3" w:rsidP="00380CC3">
      <w:pPr>
        <w:pBdr>
          <w:top w:val="nil"/>
          <w:left w:val="nil"/>
          <w:bottom w:val="nil"/>
          <w:right w:val="nil"/>
          <w:between w:val="nil"/>
        </w:pBdr>
        <w:spacing w:line="276" w:lineRule="auto"/>
        <w:ind w:left="600"/>
        <w:rPr>
          <w:sz w:val="18"/>
          <w:szCs w:val="18"/>
        </w:rPr>
      </w:pPr>
      <w:r w:rsidRPr="0061537D">
        <w:rPr>
          <w:sz w:val="18"/>
          <w:szCs w:val="18"/>
        </w:rPr>
        <w:t>(3) 임상시험 담당자가 식품의약품안전청장에게 (1)에 따라 이상약물반응을 보고하고자 하는 경우에는 별지 제 77 호의 3 서식에 따른 이상약물반응보고서에 제 7 호카목 1)에 따라 시험책임자가 보고한 별지 제 77 호의 2 서식에 따른 신속보고서를 첨부하여 제출한다.</w:t>
      </w:r>
    </w:p>
    <w:p w14:paraId="01E48EC6" w14:textId="77777777" w:rsidR="008D2AAC" w:rsidRPr="0061537D" w:rsidRDefault="008D2AAC" w:rsidP="00CB3E07">
      <w:pPr>
        <w:pStyle w:val="a4"/>
        <w:spacing w:line="276" w:lineRule="auto"/>
        <w:ind w:leftChars="0" w:left="400"/>
        <w:rPr>
          <w:rFonts w:asciiTheme="minorEastAsia" w:hAnsiTheme="minorEastAsia"/>
          <w:sz w:val="18"/>
        </w:rPr>
      </w:pPr>
    </w:p>
    <w:p w14:paraId="0083B0D5" w14:textId="77777777" w:rsidR="00CB3E07" w:rsidRPr="0061537D" w:rsidRDefault="00CB3E07" w:rsidP="002951B6">
      <w:pPr>
        <w:pStyle w:val="a4"/>
        <w:numPr>
          <w:ilvl w:val="0"/>
          <w:numId w:val="15"/>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b/>
          <w:sz w:val="22"/>
        </w:rPr>
        <w:t>연구 중단 기준</w:t>
      </w:r>
    </w:p>
    <w:p w14:paraId="1FC6BBB7" w14:textId="77777777" w:rsidR="00380CC3" w:rsidRPr="0061537D" w:rsidRDefault="00380CC3" w:rsidP="00380CC3">
      <w:pPr>
        <w:pStyle w:val="a4"/>
        <w:spacing w:line="276" w:lineRule="auto"/>
        <w:ind w:leftChars="0"/>
      </w:pPr>
      <w:r w:rsidRPr="0061537D">
        <w:t xml:space="preserve">(1) 시험 중지: 다음과 같은 경우 임상시험을 중지한다. </w:t>
      </w:r>
    </w:p>
    <w:p w14:paraId="1FCECFC8" w14:textId="786C2B49" w:rsidR="00C63813" w:rsidRPr="0061537D" w:rsidRDefault="00C63813" w:rsidP="00C63813">
      <w:pPr>
        <w:pBdr>
          <w:top w:val="nil"/>
          <w:left w:val="nil"/>
          <w:bottom w:val="nil"/>
          <w:right w:val="nil"/>
          <w:between w:val="nil"/>
        </w:pBdr>
        <w:spacing w:line="276" w:lineRule="auto"/>
        <w:ind w:leftChars="300" w:left="600"/>
        <w:rPr>
          <w:rFonts w:ascii="맑은 고딕" w:eastAsia="맑은 고딕" w:hAnsi="맑은 고딕" w:cs="Times New Roman"/>
        </w:rPr>
      </w:pPr>
      <w:r w:rsidRPr="0061537D">
        <w:rPr>
          <w:rFonts w:ascii="맑은 고딕" w:eastAsia="맑은 고딕" w:hAnsi="맑은 고딕" w:cs="Times New Roman" w:hint="eastAsia"/>
        </w:rPr>
        <w:tab/>
      </w:r>
      <w:r w:rsidRPr="0061537D">
        <w:rPr>
          <w:rFonts w:ascii="맑은 고딕" w:eastAsia="맑은 고딕" w:hAnsi="맑은 고딕" w:cs="Times New Roman"/>
        </w:rPr>
        <w:t xml:space="preserve"> -</w:t>
      </w:r>
      <w:r w:rsidR="00C557F5" w:rsidRPr="0061537D">
        <w:rPr>
          <w:rFonts w:hint="eastAsia"/>
        </w:rPr>
        <w:t>참여한 대상자 절반 이상에서 심각한 부작용이 발생하여 약제를 중단하는 경우</w:t>
      </w:r>
    </w:p>
    <w:p w14:paraId="5C05EAF8" w14:textId="0CF3B30C" w:rsidR="00C63813" w:rsidRPr="0061537D" w:rsidRDefault="00C63813" w:rsidP="00C63813">
      <w:pPr>
        <w:widowControl/>
        <w:tabs>
          <w:tab w:val="left" w:pos="142"/>
          <w:tab w:val="left" w:pos="426"/>
          <w:tab w:val="left" w:pos="910"/>
          <w:tab w:val="left" w:pos="5580"/>
        </w:tabs>
        <w:spacing w:line="276" w:lineRule="auto"/>
        <w:rPr>
          <w:rFonts w:ascii="맑은 고딕" w:eastAsia="맑은 고딕" w:hAnsi="맑은 고딕" w:cs="Times New Roman"/>
        </w:rPr>
      </w:pPr>
      <w:r w:rsidRPr="0061537D">
        <w:rPr>
          <w:rFonts w:ascii="맑은 고딕" w:eastAsia="맑은 고딕" w:hAnsi="맑은 고딕" w:cs="Times New Roman"/>
        </w:rPr>
        <w:tab/>
      </w:r>
      <w:r w:rsidRPr="0061537D">
        <w:rPr>
          <w:rFonts w:ascii="맑은 고딕" w:eastAsia="맑은 고딕" w:hAnsi="맑은 고딕" w:cs="Times New Roman"/>
        </w:rPr>
        <w:tab/>
      </w:r>
      <w:r w:rsidRPr="0061537D">
        <w:rPr>
          <w:rFonts w:ascii="맑은 고딕" w:eastAsia="맑은 고딕" w:hAnsi="맑은 고딕" w:cs="Times New Roman"/>
        </w:rPr>
        <w:tab/>
        <w:t>-</w:t>
      </w:r>
      <w:r w:rsidRPr="0061537D">
        <w:rPr>
          <w:rFonts w:ascii="맑은 고딕" w:eastAsia="맑은 고딕" w:hAnsi="맑은 고딕" w:cs="Times New Roman" w:hint="eastAsia"/>
        </w:rPr>
        <w:t>어느 한쪽 군에서 통계적으로 유의미하게 약제로 인한 심각한 부작용이 과다하게 나타나는 경우</w:t>
      </w:r>
    </w:p>
    <w:p w14:paraId="163ABA8E" w14:textId="6A141896" w:rsidR="00380CC3" w:rsidRPr="0061537D" w:rsidRDefault="00C63813" w:rsidP="00C63813">
      <w:pPr>
        <w:pStyle w:val="a4"/>
        <w:spacing w:line="276" w:lineRule="auto"/>
        <w:ind w:leftChars="0"/>
      </w:pPr>
      <w:r w:rsidRPr="0061537D">
        <w:t xml:space="preserve"> </w:t>
      </w:r>
      <w:r w:rsidR="00380CC3" w:rsidRPr="0061537D">
        <w:t xml:space="preserve">(2) 심각한 부작용에 대한 대처 사항 </w:t>
      </w:r>
    </w:p>
    <w:p w14:paraId="687B1D06" w14:textId="10A9067E" w:rsidR="008C27E6" w:rsidRPr="0061537D" w:rsidRDefault="00380CC3" w:rsidP="00380CC3">
      <w:pPr>
        <w:pStyle w:val="a4"/>
        <w:spacing w:line="276" w:lineRule="auto"/>
        <w:ind w:leftChars="0" w:firstLineChars="100" w:firstLine="200"/>
      </w:pPr>
      <w:r w:rsidRPr="0061537D">
        <w:t>모든 연구 대상자는 이상반응 발생 시 즉시 내원하여 시험담당자로부터 필요한 검사 및 치료를 받을 수 있도록 관리하며, 증상이 소실될 때까지 추적 관찰하도록 한다. 임상시험 진행 중 중대한 이상반응 발생 시에는 의약품 임상시험관리 기준에 따라 즉각 조치한다</w:t>
      </w:r>
      <w:r w:rsidR="008167E4" w:rsidRPr="0061537D">
        <w:rPr>
          <w:rFonts w:hint="eastAsia"/>
        </w:rPr>
        <w:t xml:space="preserve"> 심각한 </w:t>
      </w:r>
      <w:r w:rsidR="008C27E6" w:rsidRPr="0061537D">
        <w:rPr>
          <w:rFonts w:hint="eastAsia"/>
        </w:rPr>
        <w:t xml:space="preserve">기회 감염이 발생하였을 시 </w:t>
      </w:r>
      <w:r w:rsidR="00B70CE4" w:rsidRPr="0061537D">
        <w:rPr>
          <w:rFonts w:hint="eastAsia"/>
        </w:rPr>
        <w:t>확인된 병원균에 대해 적합한 항생제를 투약</w:t>
      </w:r>
      <w:r w:rsidR="008167E4" w:rsidRPr="0061537D">
        <w:rPr>
          <w:rFonts w:hint="eastAsia"/>
        </w:rPr>
        <w:t>한다.</w:t>
      </w:r>
    </w:p>
    <w:p w14:paraId="4D6FD7D6" w14:textId="77777777" w:rsidR="00D2524F" w:rsidRPr="0061537D" w:rsidRDefault="00D2524F" w:rsidP="00F04942">
      <w:pPr>
        <w:tabs>
          <w:tab w:val="num" w:pos="540"/>
          <w:tab w:val="num" w:pos="720"/>
        </w:tabs>
        <w:spacing w:line="276" w:lineRule="auto"/>
        <w:rPr>
          <w:rFonts w:asciiTheme="minorEastAsia" w:hAnsiTheme="minorEastAsia"/>
          <w:b/>
          <w:sz w:val="22"/>
        </w:rPr>
      </w:pPr>
    </w:p>
    <w:p w14:paraId="56B81DF5" w14:textId="77777777" w:rsidR="00F04942" w:rsidRPr="0061537D" w:rsidRDefault="00270F15" w:rsidP="00CC5523">
      <w:pPr>
        <w:pStyle w:val="a4"/>
        <w:numPr>
          <w:ilvl w:val="0"/>
          <w:numId w:val="1"/>
        </w:numPr>
        <w:tabs>
          <w:tab w:val="num" w:pos="540"/>
        </w:tabs>
        <w:spacing w:line="276" w:lineRule="auto"/>
        <w:ind w:leftChars="0"/>
        <w:rPr>
          <w:rFonts w:asciiTheme="minorEastAsia" w:hAnsiTheme="minorEastAsia" w:cs="Times New Roman"/>
          <w:b/>
          <w:sz w:val="22"/>
        </w:rPr>
      </w:pPr>
      <w:r w:rsidRPr="0061537D">
        <w:rPr>
          <w:rFonts w:asciiTheme="minorEastAsia" w:hAnsiTheme="minorEastAsia" w:cs="Times New Roman" w:hint="eastAsia"/>
          <w:b/>
          <w:sz w:val="22"/>
        </w:rPr>
        <w:lastRenderedPageBreak/>
        <w:t>연구대상자의 안전보호를 위한 대책</w:t>
      </w:r>
    </w:p>
    <w:p w14:paraId="70622B73" w14:textId="77777777" w:rsidR="00B30533" w:rsidRPr="0061537D" w:rsidRDefault="00B30533" w:rsidP="00481F4F">
      <w:pPr>
        <w:pStyle w:val="a4"/>
        <w:numPr>
          <w:ilvl w:val="0"/>
          <w:numId w:val="6"/>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연구의 윤리성 확보를 위한 기본 방안</w:t>
      </w:r>
    </w:p>
    <w:p w14:paraId="707E9C5C" w14:textId="15F58A97" w:rsidR="00380CC3" w:rsidRPr="0061537D" w:rsidRDefault="00380CC3" w:rsidP="00380CC3">
      <w:pPr>
        <w:pStyle w:val="a4"/>
        <w:pBdr>
          <w:top w:val="nil"/>
          <w:left w:val="nil"/>
          <w:bottom w:val="nil"/>
          <w:right w:val="nil"/>
          <w:between w:val="nil"/>
        </w:pBdr>
        <w:ind w:leftChars="0" w:left="400" w:firstLineChars="100" w:firstLine="200"/>
        <w:rPr>
          <w:b/>
          <w:sz w:val="22"/>
        </w:rPr>
      </w:pPr>
      <w:r w:rsidRPr="0061537D">
        <w:t>본 연구는 헬싱키선언을 준수할 것이며 환자의 의료정보비밀을 보장할 것이다. 즉, 연구의 계획과 실행에 있어서 가장 최신의 헬싱키선언</w:t>
      </w:r>
      <w:r w:rsidR="00105719" w:rsidRPr="0061537D">
        <w:t>(2013년도 제 64차 세계의사회(WMA))</w:t>
      </w:r>
      <w:r w:rsidRPr="0061537D">
        <w:t xml:space="preserve">을 준수할 것이다. 환자의 명단은 연구자에 의해 철저히 관리되며 의무기록 분석 시 주민등록번호 등 사적인 정보를 삭제하고 분석하며 연구과정에 알게 되는 개인신상정보들이 연구와 관련 없는 사람에게 노출되지 않도록 철저히 보호한다. </w:t>
      </w:r>
    </w:p>
    <w:p w14:paraId="3ABA83D9" w14:textId="77777777" w:rsidR="00B30533" w:rsidRPr="0061537D" w:rsidRDefault="00B30533" w:rsidP="00B30533">
      <w:pPr>
        <w:pStyle w:val="a4"/>
        <w:spacing w:line="276" w:lineRule="auto"/>
        <w:ind w:leftChars="0"/>
        <w:rPr>
          <w:rFonts w:asciiTheme="minorEastAsia" w:hAnsiTheme="minorEastAsia"/>
          <w:b/>
          <w:sz w:val="22"/>
        </w:rPr>
      </w:pPr>
    </w:p>
    <w:p w14:paraId="2060FC58" w14:textId="32BD0BFA" w:rsidR="006B69C6" w:rsidRPr="0061537D" w:rsidRDefault="006B69C6" w:rsidP="00481F4F">
      <w:pPr>
        <w:pStyle w:val="a4"/>
        <w:numPr>
          <w:ilvl w:val="0"/>
          <w:numId w:val="6"/>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연구대상자의 동의 과정</w:t>
      </w:r>
    </w:p>
    <w:p w14:paraId="7D7D13B3" w14:textId="3F017571" w:rsidR="00105719" w:rsidRPr="0061537D" w:rsidRDefault="00105719" w:rsidP="00105719">
      <w:pPr>
        <w:pStyle w:val="af"/>
        <w:ind w:left="800"/>
        <w:rPr>
          <w:rFonts w:asciiTheme="majorHAnsi" w:eastAsiaTheme="majorHAnsi" w:hAnsiTheme="majorHAnsi" w:cs="맑은 고딕"/>
          <w:kern w:val="0"/>
          <w:szCs w:val="20"/>
        </w:rPr>
      </w:pPr>
      <w:r w:rsidRPr="0061537D">
        <w:rPr>
          <w:rFonts w:asciiTheme="majorHAnsi" w:eastAsiaTheme="majorHAnsi" w:hAnsiTheme="majorHAnsi" w:cs="맑은 고딕"/>
          <w:kern w:val="0"/>
          <w:szCs w:val="20"/>
        </w:rPr>
        <w:t xml:space="preserve">대상 환자가 외래에 내원하거나 입원하였을 때, </w:t>
      </w:r>
      <w:r w:rsidRPr="0061537D">
        <w:rPr>
          <w:rFonts w:asciiTheme="majorHAnsi" w:eastAsiaTheme="majorHAnsi" w:hAnsiTheme="majorHAnsi" w:cs="맑은 고딕" w:hint="eastAsia"/>
          <w:kern w:val="0"/>
          <w:szCs w:val="20"/>
        </w:rPr>
        <w:t>연구자가 대상자와 대리인에게 본 연구에 대해 설명하고,</w:t>
      </w:r>
      <w:r w:rsidRPr="0061537D">
        <w:rPr>
          <w:rFonts w:asciiTheme="majorHAnsi" w:eastAsiaTheme="majorHAnsi" w:hAnsiTheme="majorHAnsi" w:cs="맑은 고딕"/>
          <w:kern w:val="0"/>
          <w:szCs w:val="20"/>
        </w:rPr>
        <w:t xml:space="preserve"> </w:t>
      </w:r>
      <w:r w:rsidRPr="0061537D">
        <w:rPr>
          <w:rFonts w:asciiTheme="majorHAnsi" w:eastAsiaTheme="majorHAnsi" w:hAnsiTheme="majorHAnsi" w:cs="맑은 고딕" w:hint="eastAsia"/>
          <w:kern w:val="0"/>
          <w:szCs w:val="20"/>
        </w:rPr>
        <w:t xml:space="preserve">대상자와 대리인이 연구 등록에 </w:t>
      </w:r>
      <w:r w:rsidR="00882FCA" w:rsidRPr="0061537D">
        <w:rPr>
          <w:rFonts w:asciiTheme="majorHAnsi" w:eastAsiaTheme="majorHAnsi" w:hAnsiTheme="majorHAnsi" w:cs="맑은 고딕" w:hint="eastAsia"/>
          <w:kern w:val="0"/>
          <w:szCs w:val="20"/>
        </w:rPr>
        <w:t>동의</w:t>
      </w:r>
      <w:r w:rsidR="00882FCA" w:rsidRPr="0061537D">
        <w:rPr>
          <w:rFonts w:asciiTheme="majorHAnsi" w:eastAsiaTheme="majorHAnsi" w:hAnsiTheme="majorHAnsi" w:cs="맑은 고딕"/>
          <w:kern w:val="0"/>
          <w:szCs w:val="20"/>
        </w:rPr>
        <w:t>하는</w:t>
      </w:r>
      <w:r w:rsidRPr="0061537D">
        <w:rPr>
          <w:rFonts w:asciiTheme="majorHAnsi" w:eastAsiaTheme="majorHAnsi" w:hAnsiTheme="majorHAnsi" w:cs="맑은 고딕" w:hint="eastAsia"/>
          <w:kern w:val="0"/>
          <w:szCs w:val="20"/>
        </w:rPr>
        <w:t xml:space="preserve"> 경우</w:t>
      </w:r>
      <w:r w:rsidRPr="0061537D">
        <w:rPr>
          <w:rFonts w:asciiTheme="majorHAnsi" w:eastAsiaTheme="majorHAnsi" w:hAnsiTheme="majorHAnsi" w:cs="맑은 고딕"/>
          <w:kern w:val="0"/>
          <w:szCs w:val="20"/>
        </w:rPr>
        <w:t xml:space="preserve"> </w:t>
      </w:r>
      <w:r w:rsidRPr="0061537D">
        <w:rPr>
          <w:rFonts w:asciiTheme="majorHAnsi" w:eastAsiaTheme="majorHAnsi" w:hAnsiTheme="majorHAnsi" w:cs="맑은 고딕" w:hint="eastAsia"/>
          <w:kern w:val="0"/>
          <w:szCs w:val="20"/>
        </w:rPr>
        <w:t xml:space="preserve">연구 </w:t>
      </w:r>
      <w:r w:rsidRPr="0061537D">
        <w:rPr>
          <w:rFonts w:asciiTheme="majorHAnsi" w:eastAsiaTheme="majorHAnsi" w:hAnsiTheme="majorHAnsi" w:cs="맑은 고딕"/>
          <w:kern w:val="0"/>
          <w:szCs w:val="20"/>
        </w:rPr>
        <w:t xml:space="preserve">등록 전 독립된 공간에서 </w:t>
      </w:r>
      <w:r w:rsidRPr="0061537D">
        <w:rPr>
          <w:rFonts w:asciiTheme="majorHAnsi" w:eastAsiaTheme="majorHAnsi" w:hAnsiTheme="majorHAnsi" w:cs="맑은 고딕" w:hint="eastAsia"/>
          <w:kern w:val="0"/>
          <w:szCs w:val="20"/>
        </w:rPr>
        <w:t>연구</w:t>
      </w:r>
      <w:r w:rsidRPr="0061537D">
        <w:rPr>
          <w:rFonts w:asciiTheme="majorHAnsi" w:eastAsiaTheme="majorHAnsi" w:hAnsiTheme="majorHAnsi" w:cs="맑은 고딕"/>
          <w:kern w:val="0"/>
          <w:szCs w:val="20"/>
        </w:rPr>
        <w:t>의 성격, 목적, 및 가능한 결과에 대해 이해할 수 있는 형식으로 설명을 받은 후에 IRB</w:t>
      </w:r>
      <w:r w:rsidRPr="0061537D">
        <w:rPr>
          <w:rFonts w:asciiTheme="majorHAnsi" w:eastAsiaTheme="majorHAnsi" w:hAnsiTheme="majorHAnsi" w:cs="맑은 고딕" w:hint="eastAsia"/>
          <w:kern w:val="0"/>
          <w:szCs w:val="20"/>
        </w:rPr>
        <w:t>의 승인을 받은 동의서를 작성한다.</w:t>
      </w:r>
      <w:r w:rsidRPr="0061537D">
        <w:rPr>
          <w:rFonts w:asciiTheme="majorHAnsi" w:eastAsiaTheme="majorHAnsi" w:hAnsiTheme="majorHAnsi" w:cs="맑은 고딕"/>
          <w:kern w:val="0"/>
          <w:szCs w:val="20"/>
        </w:rPr>
        <w:t xml:space="preserve"> </w:t>
      </w:r>
      <w:r w:rsidRPr="0061537D">
        <w:rPr>
          <w:rFonts w:asciiTheme="majorHAnsi" w:eastAsiaTheme="majorHAnsi" w:hAnsiTheme="majorHAnsi" w:cs="맑은 고딕" w:hint="eastAsia"/>
          <w:kern w:val="0"/>
          <w:szCs w:val="20"/>
        </w:rPr>
        <w:t>동의서 작성 중 연구 참여 거절 의사를 밝힐 경우 연구에 등록되지 않을 수 있다.</w:t>
      </w:r>
    </w:p>
    <w:p w14:paraId="31A7D71E" w14:textId="77777777" w:rsidR="000B3E29" w:rsidRPr="0061537D" w:rsidRDefault="000B3E29" w:rsidP="000B3E29">
      <w:pPr>
        <w:pStyle w:val="a4"/>
        <w:spacing w:line="276" w:lineRule="auto"/>
        <w:ind w:leftChars="0"/>
        <w:rPr>
          <w:rFonts w:asciiTheme="minorEastAsia" w:hAnsiTheme="minorEastAsia" w:cs="Times New Roman"/>
          <w:b/>
          <w:sz w:val="24"/>
          <w:szCs w:val="24"/>
        </w:rPr>
      </w:pPr>
    </w:p>
    <w:p w14:paraId="0EF4588B" w14:textId="77777777" w:rsidR="006B69C6" w:rsidRPr="0061537D" w:rsidRDefault="006B69C6" w:rsidP="00481F4F">
      <w:pPr>
        <w:pStyle w:val="a4"/>
        <w:numPr>
          <w:ilvl w:val="0"/>
          <w:numId w:val="6"/>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연구대상자의 보상</w:t>
      </w:r>
      <w:r w:rsidR="007065D6" w:rsidRPr="0061537D">
        <w:rPr>
          <w:rFonts w:asciiTheme="minorEastAsia" w:hAnsiTheme="minorEastAsia" w:hint="eastAsia"/>
          <w:b/>
          <w:sz w:val="22"/>
        </w:rPr>
        <w:t xml:space="preserve"> </w:t>
      </w:r>
      <w:r w:rsidRPr="0061537D">
        <w:rPr>
          <w:rFonts w:asciiTheme="minorEastAsia" w:hAnsiTheme="minorEastAsia" w:hint="eastAsia"/>
          <w:b/>
          <w:sz w:val="22"/>
        </w:rPr>
        <w:t>방안</w:t>
      </w:r>
    </w:p>
    <w:p w14:paraId="279BC0C4" w14:textId="2EEF060A" w:rsidR="00D102FB" w:rsidRPr="0061537D" w:rsidRDefault="00D102FB" w:rsidP="00D102FB">
      <w:pPr>
        <w:pBdr>
          <w:top w:val="nil"/>
          <w:left w:val="nil"/>
          <w:bottom w:val="nil"/>
          <w:right w:val="nil"/>
          <w:between w:val="nil"/>
        </w:pBdr>
        <w:ind w:left="400" w:firstLineChars="100" w:firstLine="200"/>
      </w:pPr>
      <w:r w:rsidRPr="0061537D">
        <w:rPr>
          <w:rFonts w:hint="eastAsia"/>
        </w:rPr>
        <w:t>본 연구는, 기존 진료에서 진행되고 있는 치료 방법에 대한 연구로,</w:t>
      </w:r>
      <w:r w:rsidRPr="0061537D">
        <w:t xml:space="preserve"> </w:t>
      </w:r>
      <w:r w:rsidRPr="0061537D">
        <w:rPr>
          <w:rFonts w:hint="eastAsia"/>
        </w:rPr>
        <w:t>의학적으로 판단하여 연구로 인한 추가적인 위험이 기존 진료 과정에서 진행되고 있는 치료 방법보다 현저하지 않으므로,</w:t>
      </w:r>
      <w:r w:rsidRPr="0061537D">
        <w:t xml:space="preserve"> </w:t>
      </w:r>
      <w:r w:rsidRPr="0061537D">
        <w:rPr>
          <w:rFonts w:hint="eastAsia"/>
        </w:rPr>
        <w:t>이 연구로 인해 연구대상자가 추가적으로 입게 되는 신체적,</w:t>
      </w:r>
      <w:r w:rsidRPr="0061537D">
        <w:t xml:space="preserve"> </w:t>
      </w:r>
      <w:r w:rsidRPr="0061537D">
        <w:rPr>
          <w:rFonts w:hint="eastAsia"/>
        </w:rPr>
        <w:t>정신적 위해 및 특이 손상은 없을 것으로 예측한다.</w:t>
      </w:r>
      <w:r w:rsidRPr="0061537D">
        <w:t xml:space="preserve"> </w:t>
      </w:r>
      <w:r w:rsidRPr="0061537D">
        <w:rPr>
          <w:rFonts w:hint="eastAsia"/>
        </w:rPr>
        <w:t>연구대상자들에게는 통상적인 진료 과정에서 이루어지는 안전 보호 대책이 적용될 것이며,</w:t>
      </w:r>
      <w:r w:rsidRPr="0061537D">
        <w:t xml:space="preserve"> </w:t>
      </w:r>
      <w:r w:rsidRPr="0061537D">
        <w:rPr>
          <w:rFonts w:hint="eastAsia"/>
        </w:rPr>
        <w:t>연구 시작 전 연구대상자들에게 해당 연구의 목적과 방법 등에 대한 충분한 정보가 제공될 것이다.</w:t>
      </w:r>
      <w:r w:rsidRPr="0061537D">
        <w:t xml:space="preserve"> </w:t>
      </w:r>
      <w:r w:rsidRPr="0061537D">
        <w:rPr>
          <w:rFonts w:hint="eastAsia"/>
        </w:rPr>
        <w:t>또한 임상시험 도중,</w:t>
      </w:r>
      <w:r w:rsidRPr="0061537D">
        <w:t xml:space="preserve"> </w:t>
      </w:r>
      <w:r w:rsidRPr="0061537D">
        <w:rPr>
          <w:rFonts w:hint="eastAsia"/>
        </w:rPr>
        <w:t>기존 진료 과정 외 임상시험 참여로 추가된 절차 및 개입으로 인해,</w:t>
      </w:r>
      <w:r w:rsidRPr="0061537D">
        <w:t xml:space="preserve"> </w:t>
      </w:r>
      <w:r w:rsidRPr="0061537D">
        <w:rPr>
          <w:rFonts w:hint="eastAsia"/>
        </w:rPr>
        <w:t>예측한 또는 예측되지 못한 이상반응 등이 발생할 경우,</w:t>
      </w:r>
      <w:r w:rsidRPr="0061537D">
        <w:t xml:space="preserve"> </w:t>
      </w:r>
      <w:r w:rsidRPr="0061537D">
        <w:rPr>
          <w:rFonts w:hint="eastAsia"/>
        </w:rPr>
        <w:t>연구대상자가 적절한 의학적 처치를 받을 수 있도록 가능한 최선의 치료를 시행할 것이며,</w:t>
      </w:r>
      <w:r w:rsidRPr="0061537D">
        <w:t xml:space="preserve"> </w:t>
      </w:r>
      <w:r w:rsidRPr="0061537D">
        <w:rPr>
          <w:rFonts w:hint="eastAsia"/>
        </w:rPr>
        <w:t xml:space="preserve">임상 시험과 손상 사이의 합리적인 인과관계가 있는 경우 </w:t>
      </w:r>
      <w:r w:rsidR="00ED1A57" w:rsidRPr="0061537D">
        <w:rPr>
          <w:rFonts w:hint="eastAsia"/>
        </w:rPr>
        <w:t xml:space="preserve">보상규약에 따라 </w:t>
      </w:r>
      <w:r w:rsidRPr="0061537D">
        <w:rPr>
          <w:rFonts w:hint="eastAsia"/>
        </w:rPr>
        <w:t>시험대상자에게 보상한다.</w:t>
      </w:r>
      <w:r w:rsidRPr="0061537D">
        <w:t xml:space="preserve"> </w:t>
      </w:r>
    </w:p>
    <w:p w14:paraId="143CA6FB" w14:textId="77777777" w:rsidR="00D102FB" w:rsidRPr="0061537D" w:rsidRDefault="00D102FB" w:rsidP="00D102FB">
      <w:pPr>
        <w:pBdr>
          <w:top w:val="nil"/>
          <w:left w:val="nil"/>
          <w:bottom w:val="nil"/>
          <w:right w:val="nil"/>
          <w:between w:val="nil"/>
        </w:pBdr>
        <w:ind w:left="400" w:firstLineChars="100" w:firstLine="200"/>
      </w:pPr>
    </w:p>
    <w:p w14:paraId="391F07F1" w14:textId="77777777" w:rsidR="006B69C6" w:rsidRPr="0061537D" w:rsidRDefault="006B69C6" w:rsidP="00481F4F">
      <w:pPr>
        <w:pStyle w:val="a4"/>
        <w:numPr>
          <w:ilvl w:val="0"/>
          <w:numId w:val="6"/>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t xml:space="preserve">연구대상자의 </w:t>
      </w:r>
      <w:r w:rsidR="00B30533" w:rsidRPr="0061537D">
        <w:rPr>
          <w:rFonts w:asciiTheme="minorEastAsia" w:hAnsiTheme="minorEastAsia" w:hint="eastAsia"/>
          <w:b/>
          <w:sz w:val="22"/>
        </w:rPr>
        <w:t xml:space="preserve">개인정보보호 </w:t>
      </w:r>
      <w:r w:rsidRPr="0061537D">
        <w:rPr>
          <w:rFonts w:asciiTheme="minorEastAsia" w:hAnsiTheme="minorEastAsia" w:hint="eastAsia"/>
          <w:b/>
          <w:sz w:val="22"/>
        </w:rPr>
        <w:t>방안</w:t>
      </w:r>
    </w:p>
    <w:p w14:paraId="73435C5B" w14:textId="0540F6AE" w:rsidR="0052620E" w:rsidRPr="0061537D" w:rsidRDefault="0052620E" w:rsidP="0052620E">
      <w:pPr>
        <w:pBdr>
          <w:top w:val="nil"/>
          <w:left w:val="nil"/>
          <w:bottom w:val="nil"/>
          <w:right w:val="nil"/>
          <w:between w:val="nil"/>
        </w:pBdr>
        <w:spacing w:after="36" w:line="276" w:lineRule="auto"/>
        <w:ind w:left="400"/>
        <w:rPr>
          <w:b/>
        </w:rPr>
      </w:pPr>
      <w:r w:rsidRPr="0061537D">
        <w:t xml:space="preserve">환자의 의무기록번호 및 병리번호는 주관연구자의 책임하에 별도의 파일로 보관하며 이를 코드화 하여 연구데이터를 통하여 개인 신상 확인이 불가능하도록 관리한다. 또는 연구데이터는 패스워드가 걸린 파일에 저장하여 잠금 장치가 있는 연구실에 보관하도록 한다. 생명윤리법 시행규칙 제 15조에 따라 연구 관련 기록을 </w:t>
      </w:r>
      <w:r w:rsidR="00105719" w:rsidRPr="0061537D">
        <w:rPr>
          <w:rFonts w:hint="eastAsia"/>
        </w:rPr>
        <w:t>임상시험</w:t>
      </w:r>
      <w:r w:rsidR="00105719" w:rsidRPr="0061537D">
        <w:t xml:space="preserve"> 결과 보고 승인일로부터</w:t>
      </w:r>
      <w:r w:rsidRPr="0061537D">
        <w:t xml:space="preserve"> 3년간 보관하며, 보관기간이 지난 문서 중에 개인정보에 관한 사항은 개인정보보호법 시행령 제16조에 따라 파기하도록 한다. 웹기반 자료 관리 프로그램을 사용하여 중앙에서 정보를 관리함으로써 개인 정보의 비밀을 보장한다. 연구계획서 및 eCRF로 기본 자료가 구성되어 있고 기본문서는 관계 법률에 따라 연구 종료 후 3년간 보관하고 폐기 할 예</w:t>
      </w:r>
      <w:r w:rsidRPr="0061537D">
        <w:rPr>
          <w:rFonts w:hint="eastAsia"/>
        </w:rPr>
        <w:t>정이다.</w:t>
      </w:r>
    </w:p>
    <w:p w14:paraId="2369FF42" w14:textId="77777777" w:rsidR="003737FD" w:rsidRPr="0061537D" w:rsidRDefault="003737FD" w:rsidP="00982123">
      <w:pPr>
        <w:tabs>
          <w:tab w:val="num" w:pos="720"/>
        </w:tabs>
        <w:spacing w:line="276" w:lineRule="auto"/>
        <w:rPr>
          <w:rFonts w:asciiTheme="minorEastAsia" w:hAnsiTheme="minorEastAsia"/>
          <w:b/>
          <w:sz w:val="22"/>
        </w:rPr>
      </w:pPr>
    </w:p>
    <w:p w14:paraId="34725F05" w14:textId="77777777" w:rsidR="003D1AFF" w:rsidRPr="0061537D" w:rsidRDefault="003D1AFF" w:rsidP="00481F4F">
      <w:pPr>
        <w:pStyle w:val="a4"/>
        <w:numPr>
          <w:ilvl w:val="0"/>
          <w:numId w:val="6"/>
        </w:numPr>
        <w:tabs>
          <w:tab w:val="num" w:pos="540"/>
          <w:tab w:val="num" w:pos="720"/>
        </w:tabs>
        <w:spacing w:line="276" w:lineRule="auto"/>
        <w:ind w:leftChars="0"/>
        <w:rPr>
          <w:rFonts w:asciiTheme="minorEastAsia" w:hAnsiTheme="minorEastAsia"/>
          <w:b/>
          <w:sz w:val="22"/>
        </w:rPr>
      </w:pPr>
      <w:r w:rsidRPr="0061537D">
        <w:rPr>
          <w:rFonts w:asciiTheme="minorEastAsia" w:hAnsiTheme="minorEastAsia" w:hint="eastAsia"/>
          <w:b/>
          <w:sz w:val="22"/>
        </w:rPr>
        <w:lastRenderedPageBreak/>
        <w:t>취약한</w:t>
      </w:r>
      <w:r w:rsidRPr="0061537D">
        <w:rPr>
          <w:rFonts w:asciiTheme="minorEastAsia" w:hAnsiTheme="minorEastAsia"/>
          <w:b/>
          <w:sz w:val="22"/>
        </w:rPr>
        <w:t xml:space="preserve"> </w:t>
      </w:r>
      <w:r w:rsidRPr="0061537D">
        <w:rPr>
          <w:rFonts w:asciiTheme="minorEastAsia" w:hAnsiTheme="minorEastAsia" w:hint="eastAsia"/>
          <w:b/>
          <w:sz w:val="22"/>
        </w:rPr>
        <w:t>연구대상자</w:t>
      </w:r>
      <w:r w:rsidR="007065D6" w:rsidRPr="0061537D">
        <w:rPr>
          <w:rFonts w:asciiTheme="minorEastAsia" w:hAnsiTheme="minorEastAsia" w:hint="eastAsia"/>
          <w:b/>
          <w:sz w:val="22"/>
        </w:rPr>
        <w:t xml:space="preserve">를 포함하는 경우 </w:t>
      </w:r>
      <w:r w:rsidRPr="0061537D">
        <w:rPr>
          <w:rFonts w:asciiTheme="minorEastAsia" w:hAnsiTheme="minorEastAsia" w:hint="eastAsia"/>
          <w:b/>
          <w:sz w:val="22"/>
        </w:rPr>
        <w:t>추가적인</w:t>
      </w:r>
      <w:r w:rsidRPr="0061537D">
        <w:rPr>
          <w:rFonts w:asciiTheme="minorEastAsia" w:hAnsiTheme="minorEastAsia"/>
          <w:b/>
          <w:sz w:val="22"/>
        </w:rPr>
        <w:t xml:space="preserve"> </w:t>
      </w:r>
      <w:r w:rsidRPr="0061537D">
        <w:rPr>
          <w:rFonts w:asciiTheme="minorEastAsia" w:hAnsiTheme="minorEastAsia" w:hint="eastAsia"/>
          <w:b/>
          <w:sz w:val="22"/>
        </w:rPr>
        <w:t>보호조치</w:t>
      </w:r>
      <w:r w:rsidR="007065D6" w:rsidRPr="0061537D">
        <w:rPr>
          <w:rFonts w:asciiTheme="minorEastAsia" w:hAnsiTheme="minorEastAsia" w:hint="eastAsia"/>
          <w:b/>
          <w:sz w:val="22"/>
        </w:rPr>
        <w:t xml:space="preserve"> 방안</w:t>
      </w:r>
    </w:p>
    <w:p w14:paraId="147C3481" w14:textId="11EEFD9E" w:rsidR="0052620E" w:rsidRPr="009A7BF4" w:rsidRDefault="0052620E" w:rsidP="0052620E">
      <w:pPr>
        <w:spacing w:line="276" w:lineRule="auto"/>
        <w:ind w:left="400" w:firstLineChars="100" w:firstLine="200"/>
      </w:pPr>
      <w:r w:rsidRPr="0061537D">
        <w:t xml:space="preserve">만 18세 미만 소아는 연구 대상자 및 법정대리인의 동의가 함께 필요하며, 만 </w:t>
      </w:r>
      <w:r w:rsidR="00267D8C" w:rsidRPr="0061537D">
        <w:t>7</w:t>
      </w:r>
      <w:r w:rsidRPr="0061537D">
        <w:t xml:space="preserve">세 이상 만 13세 미만 소아가 대상자인 경우, 해당 연령 소아용 설명서 및 동의서를 이용한다. 연구 참여에 대한 동의가 어려운 만 </w:t>
      </w:r>
      <w:r w:rsidR="00267D8C" w:rsidRPr="0061537D">
        <w:t>7</w:t>
      </w:r>
      <w:r w:rsidRPr="0061537D">
        <w:t>세 미만 소아는 가능하다면 연구 대상자의 구두 승낙을 받고 그렇지 않을 경우에는 법정대리인의 동의를 통하여 연구에 참여하도록 한다. 전향적 연구 중에 연구 대상자가 만 1</w:t>
      </w:r>
      <w:r w:rsidR="000F7E80" w:rsidRPr="0061537D">
        <w:t>9</w:t>
      </w:r>
      <w:r w:rsidRPr="0061537D">
        <w:t>세가 된 경우에는 계속해서 연구에 참여할 것인지 재확인 동의서를 받는다.</w:t>
      </w:r>
    </w:p>
    <w:p w14:paraId="61D99BC6" w14:textId="7D20FB86" w:rsidR="005E780C" w:rsidRPr="009A7BF4" w:rsidRDefault="005E780C" w:rsidP="00366711">
      <w:pPr>
        <w:widowControl/>
        <w:wordWrap/>
        <w:autoSpaceDE/>
        <w:autoSpaceDN/>
        <w:ind w:firstLineChars="200" w:firstLine="480"/>
        <w:jc w:val="left"/>
        <w:rPr>
          <w:rFonts w:asciiTheme="minorEastAsia" w:hAnsiTheme="minorEastAsia"/>
          <w:b/>
          <w:sz w:val="24"/>
          <w:szCs w:val="24"/>
        </w:rPr>
      </w:pPr>
    </w:p>
    <w:sectPr w:rsidR="005E780C" w:rsidRPr="009A7BF4" w:rsidSect="004A7E76">
      <w:headerReference w:type="even" r:id="rId12"/>
      <w:headerReference w:type="default" r:id="rId13"/>
      <w:footerReference w:type="even" r:id="rId14"/>
      <w:footerReference w:type="default" r:id="rId15"/>
      <w:headerReference w:type="first" r:id="rId16"/>
      <w:footerReference w:type="first" r:id="rId17"/>
      <w:pgSz w:w="11906" w:h="16838"/>
      <w:pgMar w:top="1701" w:right="1274" w:bottom="1440" w:left="1440"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F1D11" w14:textId="77777777" w:rsidR="00507DCD" w:rsidRDefault="00507DCD" w:rsidP="001B08AD">
      <w:r>
        <w:separator/>
      </w:r>
    </w:p>
  </w:endnote>
  <w:endnote w:type="continuationSeparator" w:id="0">
    <w:p w14:paraId="1A60B01B" w14:textId="77777777" w:rsidR="00507DCD" w:rsidRDefault="00507DCD" w:rsidP="001B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HCI Poppy">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함초롬바탕">
    <w:panose1 w:val="02030504000101010101"/>
    <w:charset w:val="81"/>
    <w:family w:val="roman"/>
    <w:pitch w:val="variable"/>
    <w:sig w:usb0="F70006FF" w:usb1="19DFFFFF" w:usb2="001BFDD7"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065" w14:textId="77777777" w:rsidR="001D315E" w:rsidRDefault="001D31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838"/>
      <w:docPartObj>
        <w:docPartGallery w:val="Page Numbers (Bottom of Page)"/>
        <w:docPartUnique/>
      </w:docPartObj>
    </w:sdtPr>
    <w:sdtEndPr/>
    <w:sdtContent>
      <w:p w14:paraId="206DCF44" w14:textId="737EB0C6" w:rsidR="00095467" w:rsidRDefault="00095467" w:rsidP="002654EB">
        <w:pPr>
          <w:pStyle w:val="a6"/>
          <w:jc w:val="center"/>
        </w:pPr>
        <w:r>
          <w:fldChar w:fldCharType="begin"/>
        </w:r>
        <w:r>
          <w:instrText xml:space="preserve"> PAGE   \* MERGEFORMAT </w:instrText>
        </w:r>
        <w:r>
          <w:fldChar w:fldCharType="separate"/>
        </w:r>
        <w:r w:rsidR="001D315E" w:rsidRPr="001D315E">
          <w:rPr>
            <w:noProof/>
            <w:lang w:val="ko-KR"/>
          </w:rPr>
          <w:t>1</w:t>
        </w:r>
        <w:r>
          <w:rPr>
            <w:noProof/>
            <w:lang w:val="ko-KR"/>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8061" w14:textId="77777777" w:rsidR="001D315E" w:rsidRDefault="001D31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49959" w14:textId="77777777" w:rsidR="00507DCD" w:rsidRDefault="00507DCD" w:rsidP="001B08AD">
      <w:r>
        <w:separator/>
      </w:r>
    </w:p>
  </w:footnote>
  <w:footnote w:type="continuationSeparator" w:id="0">
    <w:p w14:paraId="5AAE2A8C" w14:textId="77777777" w:rsidR="00507DCD" w:rsidRDefault="00507DCD" w:rsidP="001B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AECB" w14:textId="77777777" w:rsidR="001D315E" w:rsidRDefault="001D31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CCF73" w14:textId="3593BDFF" w:rsidR="00754075" w:rsidRPr="00252EA0" w:rsidRDefault="00095467" w:rsidP="00C31B0D">
    <w:pPr>
      <w:pStyle w:val="a5"/>
      <w:jc w:val="right"/>
    </w:pPr>
    <w:r>
      <w:rPr>
        <w:sz w:val="16"/>
      </w:rPr>
      <w:t>D. CNI vs CNI+MMF, ver 1.</w:t>
    </w:r>
    <w:r w:rsidR="001D315E">
      <w:rPr>
        <w:sz w:val="16"/>
      </w:rPr>
      <w:t>6</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AF80" w14:textId="77777777" w:rsidR="001D315E" w:rsidRDefault="001D31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7E1D"/>
    <w:multiLevelType w:val="hybridMultilevel"/>
    <w:tmpl w:val="5D7CD9F8"/>
    <w:lvl w:ilvl="0" w:tplc="6542EF28">
      <w:start w:val="1"/>
      <w:numFmt w:val="decimalEnclosedCircle"/>
      <w:suff w:val="nothing"/>
      <w:lvlText w:val="%1"/>
      <w:lvlJc w:val="left"/>
      <w:pPr>
        <w:ind w:left="0" w:firstLine="0"/>
      </w:pPr>
      <w:rPr>
        <w:rFonts w:hint="default"/>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 w15:restartNumberingAfterBreak="0">
    <w:nsid w:val="0E5800EC"/>
    <w:multiLevelType w:val="hybridMultilevel"/>
    <w:tmpl w:val="7654FD6A"/>
    <w:lvl w:ilvl="0" w:tplc="CAC8DA6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C95130"/>
    <w:multiLevelType w:val="hybridMultilevel"/>
    <w:tmpl w:val="A98CCF38"/>
    <w:lvl w:ilvl="0" w:tplc="C714C936">
      <w:start w:val="1"/>
      <w:numFmt w:val="decimal"/>
      <w:lvlText w:val="%1)"/>
      <w:lvlJc w:val="left"/>
      <w:pPr>
        <w:ind w:left="800" w:hanging="400"/>
      </w:pPr>
      <w:rPr>
        <w:rFonts w:ascii="맑은 고딕" w:eastAsia="맑은 고딕" w:hAnsi="맑은 고딕" w:cs="Times New Roman" w:hint="eastAsia"/>
      </w:rPr>
    </w:lvl>
    <w:lvl w:ilvl="1" w:tplc="3DB823B0">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0147026"/>
    <w:multiLevelType w:val="multilevel"/>
    <w:tmpl w:val="561A8960"/>
    <w:lvl w:ilvl="0">
      <w:start w:val="1"/>
      <w:numFmt w:val="upperLetter"/>
      <w:lvlText w:val="%1."/>
      <w:lvlJc w:val="left"/>
      <w:pPr>
        <w:ind w:left="0" w:firstLine="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FF48DE"/>
    <w:multiLevelType w:val="hybridMultilevel"/>
    <w:tmpl w:val="15ACE856"/>
    <w:lvl w:ilvl="0" w:tplc="04090011">
      <w:start w:val="1"/>
      <w:numFmt w:val="decimalEnclosedCircle"/>
      <w:lvlText w:val="%1"/>
      <w:lvlJc w:val="left"/>
      <w:pPr>
        <w:ind w:left="684" w:hanging="400"/>
      </w:pPr>
      <w:rPr>
        <w:rFonts w:hint="eastAsia"/>
        <w:color w:val="auto"/>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1A7A6B28"/>
    <w:multiLevelType w:val="hybridMultilevel"/>
    <w:tmpl w:val="39B05CB8"/>
    <w:lvl w:ilvl="0" w:tplc="04090003">
      <w:start w:val="1"/>
      <w:numFmt w:val="bullet"/>
      <w:lvlText w:val=""/>
      <w:lvlJc w:val="left"/>
      <w:pPr>
        <w:ind w:left="434" w:hanging="400"/>
      </w:pPr>
      <w:rPr>
        <w:rFonts w:ascii="Wingdings" w:hAnsi="Wingdings" w:hint="default"/>
      </w:rPr>
    </w:lvl>
    <w:lvl w:ilvl="1" w:tplc="04090003" w:tentative="1">
      <w:start w:val="1"/>
      <w:numFmt w:val="bullet"/>
      <w:lvlText w:val=""/>
      <w:lvlJc w:val="left"/>
      <w:pPr>
        <w:ind w:left="834" w:hanging="400"/>
      </w:pPr>
      <w:rPr>
        <w:rFonts w:ascii="Wingdings" w:hAnsi="Wingdings" w:hint="default"/>
      </w:rPr>
    </w:lvl>
    <w:lvl w:ilvl="2" w:tplc="04090005" w:tentative="1">
      <w:start w:val="1"/>
      <w:numFmt w:val="bullet"/>
      <w:lvlText w:val=""/>
      <w:lvlJc w:val="left"/>
      <w:pPr>
        <w:ind w:left="1234" w:hanging="400"/>
      </w:pPr>
      <w:rPr>
        <w:rFonts w:ascii="Wingdings" w:hAnsi="Wingdings" w:hint="default"/>
      </w:rPr>
    </w:lvl>
    <w:lvl w:ilvl="3" w:tplc="04090001" w:tentative="1">
      <w:start w:val="1"/>
      <w:numFmt w:val="bullet"/>
      <w:lvlText w:val=""/>
      <w:lvlJc w:val="left"/>
      <w:pPr>
        <w:ind w:left="1634" w:hanging="400"/>
      </w:pPr>
      <w:rPr>
        <w:rFonts w:ascii="Wingdings" w:hAnsi="Wingdings" w:hint="default"/>
      </w:rPr>
    </w:lvl>
    <w:lvl w:ilvl="4" w:tplc="04090003" w:tentative="1">
      <w:start w:val="1"/>
      <w:numFmt w:val="bullet"/>
      <w:lvlText w:val=""/>
      <w:lvlJc w:val="left"/>
      <w:pPr>
        <w:ind w:left="2034" w:hanging="400"/>
      </w:pPr>
      <w:rPr>
        <w:rFonts w:ascii="Wingdings" w:hAnsi="Wingdings" w:hint="default"/>
      </w:rPr>
    </w:lvl>
    <w:lvl w:ilvl="5" w:tplc="04090005" w:tentative="1">
      <w:start w:val="1"/>
      <w:numFmt w:val="bullet"/>
      <w:lvlText w:val=""/>
      <w:lvlJc w:val="left"/>
      <w:pPr>
        <w:ind w:left="2434" w:hanging="400"/>
      </w:pPr>
      <w:rPr>
        <w:rFonts w:ascii="Wingdings" w:hAnsi="Wingdings" w:hint="default"/>
      </w:rPr>
    </w:lvl>
    <w:lvl w:ilvl="6" w:tplc="04090001" w:tentative="1">
      <w:start w:val="1"/>
      <w:numFmt w:val="bullet"/>
      <w:lvlText w:val=""/>
      <w:lvlJc w:val="left"/>
      <w:pPr>
        <w:ind w:left="2834" w:hanging="400"/>
      </w:pPr>
      <w:rPr>
        <w:rFonts w:ascii="Wingdings" w:hAnsi="Wingdings" w:hint="default"/>
      </w:rPr>
    </w:lvl>
    <w:lvl w:ilvl="7" w:tplc="04090003" w:tentative="1">
      <w:start w:val="1"/>
      <w:numFmt w:val="bullet"/>
      <w:lvlText w:val=""/>
      <w:lvlJc w:val="left"/>
      <w:pPr>
        <w:ind w:left="3234" w:hanging="400"/>
      </w:pPr>
      <w:rPr>
        <w:rFonts w:ascii="Wingdings" w:hAnsi="Wingdings" w:hint="default"/>
      </w:rPr>
    </w:lvl>
    <w:lvl w:ilvl="8" w:tplc="04090005" w:tentative="1">
      <w:start w:val="1"/>
      <w:numFmt w:val="bullet"/>
      <w:lvlText w:val=""/>
      <w:lvlJc w:val="left"/>
      <w:pPr>
        <w:ind w:left="3634" w:hanging="400"/>
      </w:pPr>
      <w:rPr>
        <w:rFonts w:ascii="Wingdings" w:hAnsi="Wingdings" w:hint="default"/>
      </w:rPr>
    </w:lvl>
  </w:abstractNum>
  <w:abstractNum w:abstractNumId="6" w15:restartNumberingAfterBreak="0">
    <w:nsid w:val="1B663DE4"/>
    <w:multiLevelType w:val="hybridMultilevel"/>
    <w:tmpl w:val="419ED834"/>
    <w:lvl w:ilvl="0" w:tplc="F73A14C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C87C84"/>
    <w:multiLevelType w:val="hybridMultilevel"/>
    <w:tmpl w:val="A0205792"/>
    <w:lvl w:ilvl="0" w:tplc="EC5C4144">
      <w:start w:val="1"/>
      <w:numFmt w:val="decimal"/>
      <w:lvlText w:val="%1)"/>
      <w:lvlJc w:val="left"/>
      <w:pPr>
        <w:ind w:left="800" w:hanging="400"/>
      </w:pPr>
      <w:rPr>
        <w:rFonts w:ascii="맑은 고딕" w:eastAsia="맑은 고딕" w:hAnsi="맑은 고딕" w:cs="Times New Roman" w:hint="eastAsia"/>
        <w:b/>
        <w:sz w:val="22"/>
      </w:rPr>
    </w:lvl>
    <w:lvl w:ilvl="1" w:tplc="3DB823B0">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033945"/>
    <w:multiLevelType w:val="multilevel"/>
    <w:tmpl w:val="7618F808"/>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22CF066B"/>
    <w:multiLevelType w:val="hybridMultilevel"/>
    <w:tmpl w:val="B6A21078"/>
    <w:lvl w:ilvl="0" w:tplc="04090011">
      <w:start w:val="1"/>
      <w:numFmt w:val="decimalEnclosedCircle"/>
      <w:lvlText w:val="%1"/>
      <w:lvlJc w:val="left"/>
      <w:pPr>
        <w:ind w:left="800" w:hanging="400"/>
      </w:pPr>
    </w:lvl>
    <w:lvl w:ilvl="1" w:tplc="196E1642">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330339A"/>
    <w:multiLevelType w:val="hybridMultilevel"/>
    <w:tmpl w:val="C57CCA5C"/>
    <w:lvl w:ilvl="0" w:tplc="4C20BA10">
      <w:start w:val="1"/>
      <w:numFmt w:val="decimal"/>
      <w:lvlText w:val="%1."/>
      <w:lvlJc w:val="left"/>
      <w:pPr>
        <w:ind w:left="400" w:hanging="400"/>
      </w:pPr>
      <w:rPr>
        <w:rFonts w:hint="eastAsia"/>
      </w:rPr>
    </w:lvl>
    <w:lvl w:ilvl="1" w:tplc="ABA20B8E">
      <w:start w:val="1"/>
      <w:numFmt w:val="decimal"/>
      <w:lvlText w:val="(%2)"/>
      <w:lvlJc w:val="left"/>
      <w:pPr>
        <w:ind w:left="760" w:hanging="360"/>
      </w:pPr>
      <w:rPr>
        <w:rFont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285E5C36"/>
    <w:multiLevelType w:val="hybridMultilevel"/>
    <w:tmpl w:val="A4E4633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1">
      <w:start w:val="1"/>
      <w:numFmt w:val="decimalEnclosedCircle"/>
      <w:lvlText w:val="%3"/>
      <w:lvlJc w:val="left"/>
      <w:pPr>
        <w:ind w:left="541"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88358FC"/>
    <w:multiLevelType w:val="hybridMultilevel"/>
    <w:tmpl w:val="5D7CD9F8"/>
    <w:lvl w:ilvl="0" w:tplc="6542EF28">
      <w:start w:val="1"/>
      <w:numFmt w:val="decimalEnclosedCircle"/>
      <w:suff w:val="nothing"/>
      <w:lvlText w:val="%1"/>
      <w:lvlJc w:val="left"/>
      <w:pPr>
        <w:ind w:left="0" w:firstLine="0"/>
      </w:pPr>
      <w:rPr>
        <w:rFonts w:hint="default"/>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3" w15:restartNumberingAfterBreak="0">
    <w:nsid w:val="2B0936DA"/>
    <w:multiLevelType w:val="hybridMultilevel"/>
    <w:tmpl w:val="13AC0B5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E261A85"/>
    <w:multiLevelType w:val="hybridMultilevel"/>
    <w:tmpl w:val="8092C590"/>
    <w:lvl w:ilvl="0" w:tplc="9A0C480E">
      <w:start w:val="1"/>
      <w:numFmt w:val="decimalEnclosedCircle"/>
      <w:lvlText w:val="%1"/>
      <w:lvlJc w:val="left"/>
      <w:pPr>
        <w:ind w:left="400" w:hanging="400"/>
      </w:pPr>
      <w:rPr>
        <w:rFonts w:ascii="맑은 고딕" w:eastAsia="맑은 고딕" w:hAnsi="맑은 고딕" w:cs="Times New Roman"/>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5" w15:restartNumberingAfterBreak="0">
    <w:nsid w:val="312C341A"/>
    <w:multiLevelType w:val="hybridMultilevel"/>
    <w:tmpl w:val="8092C590"/>
    <w:lvl w:ilvl="0" w:tplc="9A0C480E">
      <w:start w:val="1"/>
      <w:numFmt w:val="decimalEnclosedCircle"/>
      <w:lvlText w:val="%1"/>
      <w:lvlJc w:val="left"/>
      <w:pPr>
        <w:ind w:left="400" w:hanging="400"/>
      </w:pPr>
      <w:rPr>
        <w:rFonts w:ascii="맑은 고딕" w:eastAsia="맑은 고딕" w:hAnsi="맑은 고딕" w:cs="Times New Roman"/>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6" w15:restartNumberingAfterBreak="0">
    <w:nsid w:val="318630DC"/>
    <w:multiLevelType w:val="hybridMultilevel"/>
    <w:tmpl w:val="956AA406"/>
    <w:lvl w:ilvl="0" w:tplc="F73A14C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2227467"/>
    <w:multiLevelType w:val="hybridMultilevel"/>
    <w:tmpl w:val="8092C590"/>
    <w:lvl w:ilvl="0" w:tplc="9A0C480E">
      <w:start w:val="1"/>
      <w:numFmt w:val="decimalEnclosedCircle"/>
      <w:lvlText w:val="%1"/>
      <w:lvlJc w:val="left"/>
      <w:pPr>
        <w:ind w:left="400" w:hanging="400"/>
      </w:pPr>
      <w:rPr>
        <w:rFonts w:ascii="맑은 고딕" w:eastAsia="맑은 고딕" w:hAnsi="맑은 고딕" w:cs="Times New Roman"/>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8" w15:restartNumberingAfterBreak="0">
    <w:nsid w:val="36604911"/>
    <w:multiLevelType w:val="hybridMultilevel"/>
    <w:tmpl w:val="CFF0C5C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CB824D3"/>
    <w:multiLevelType w:val="hybridMultilevel"/>
    <w:tmpl w:val="55BC8A4A"/>
    <w:lvl w:ilvl="0" w:tplc="C714C936">
      <w:start w:val="1"/>
      <w:numFmt w:val="decimal"/>
      <w:lvlText w:val="%1)"/>
      <w:lvlJc w:val="left"/>
      <w:pPr>
        <w:ind w:left="800" w:hanging="400"/>
      </w:pPr>
      <w:rPr>
        <w:rFonts w:ascii="맑은 고딕" w:eastAsia="맑은 고딕" w:hAnsi="맑은 고딕"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CC87FF9"/>
    <w:multiLevelType w:val="hybridMultilevel"/>
    <w:tmpl w:val="9CFCFCEE"/>
    <w:lvl w:ilvl="0" w:tplc="C0AAEE86">
      <w:start w:val="1"/>
      <w:numFmt w:val="bullet"/>
      <w:lvlText w:val="•"/>
      <w:lvlJc w:val="left"/>
      <w:pPr>
        <w:tabs>
          <w:tab w:val="num" w:pos="360"/>
        </w:tabs>
        <w:ind w:left="360" w:hanging="360"/>
      </w:pPr>
      <w:rPr>
        <w:rFonts w:ascii="Arial" w:hAnsi="Arial" w:hint="default"/>
      </w:rPr>
    </w:lvl>
    <w:lvl w:ilvl="1" w:tplc="4AC83300">
      <w:start w:val="38"/>
      <w:numFmt w:val="bullet"/>
      <w:lvlText w:val="–"/>
      <w:lvlJc w:val="left"/>
      <w:pPr>
        <w:tabs>
          <w:tab w:val="num" w:pos="502"/>
        </w:tabs>
        <w:ind w:left="502" w:hanging="360"/>
      </w:pPr>
      <w:rPr>
        <w:rFonts w:ascii="Arial" w:hAnsi="Arial" w:hint="default"/>
      </w:rPr>
    </w:lvl>
    <w:lvl w:ilvl="2" w:tplc="08CE3FDC" w:tentative="1">
      <w:start w:val="1"/>
      <w:numFmt w:val="bullet"/>
      <w:lvlText w:val="•"/>
      <w:lvlJc w:val="left"/>
      <w:pPr>
        <w:tabs>
          <w:tab w:val="num" w:pos="1800"/>
        </w:tabs>
        <w:ind w:left="1800" w:hanging="360"/>
      </w:pPr>
      <w:rPr>
        <w:rFonts w:ascii="Arial" w:hAnsi="Arial" w:hint="default"/>
      </w:rPr>
    </w:lvl>
    <w:lvl w:ilvl="3" w:tplc="514A09DE" w:tentative="1">
      <w:start w:val="1"/>
      <w:numFmt w:val="bullet"/>
      <w:lvlText w:val="•"/>
      <w:lvlJc w:val="left"/>
      <w:pPr>
        <w:tabs>
          <w:tab w:val="num" w:pos="2520"/>
        </w:tabs>
        <w:ind w:left="2520" w:hanging="360"/>
      </w:pPr>
      <w:rPr>
        <w:rFonts w:ascii="Arial" w:hAnsi="Arial" w:hint="default"/>
      </w:rPr>
    </w:lvl>
    <w:lvl w:ilvl="4" w:tplc="CB82E6F0" w:tentative="1">
      <w:start w:val="1"/>
      <w:numFmt w:val="bullet"/>
      <w:lvlText w:val="•"/>
      <w:lvlJc w:val="left"/>
      <w:pPr>
        <w:tabs>
          <w:tab w:val="num" w:pos="3240"/>
        </w:tabs>
        <w:ind w:left="3240" w:hanging="360"/>
      </w:pPr>
      <w:rPr>
        <w:rFonts w:ascii="Arial" w:hAnsi="Arial" w:hint="default"/>
      </w:rPr>
    </w:lvl>
    <w:lvl w:ilvl="5" w:tplc="2A460CF4" w:tentative="1">
      <w:start w:val="1"/>
      <w:numFmt w:val="bullet"/>
      <w:lvlText w:val="•"/>
      <w:lvlJc w:val="left"/>
      <w:pPr>
        <w:tabs>
          <w:tab w:val="num" w:pos="3960"/>
        </w:tabs>
        <w:ind w:left="3960" w:hanging="360"/>
      </w:pPr>
      <w:rPr>
        <w:rFonts w:ascii="Arial" w:hAnsi="Arial" w:hint="default"/>
      </w:rPr>
    </w:lvl>
    <w:lvl w:ilvl="6" w:tplc="46E8C972" w:tentative="1">
      <w:start w:val="1"/>
      <w:numFmt w:val="bullet"/>
      <w:lvlText w:val="•"/>
      <w:lvlJc w:val="left"/>
      <w:pPr>
        <w:tabs>
          <w:tab w:val="num" w:pos="4680"/>
        </w:tabs>
        <w:ind w:left="4680" w:hanging="360"/>
      </w:pPr>
      <w:rPr>
        <w:rFonts w:ascii="Arial" w:hAnsi="Arial" w:hint="default"/>
      </w:rPr>
    </w:lvl>
    <w:lvl w:ilvl="7" w:tplc="BD9A4ABC" w:tentative="1">
      <w:start w:val="1"/>
      <w:numFmt w:val="bullet"/>
      <w:lvlText w:val="•"/>
      <w:lvlJc w:val="left"/>
      <w:pPr>
        <w:tabs>
          <w:tab w:val="num" w:pos="5400"/>
        </w:tabs>
        <w:ind w:left="5400" w:hanging="360"/>
      </w:pPr>
      <w:rPr>
        <w:rFonts w:ascii="Arial" w:hAnsi="Arial" w:hint="default"/>
      </w:rPr>
    </w:lvl>
    <w:lvl w:ilvl="8" w:tplc="8CB69E6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D3A078C"/>
    <w:multiLevelType w:val="hybridMultilevel"/>
    <w:tmpl w:val="B83EAB2A"/>
    <w:lvl w:ilvl="0" w:tplc="DF86D390">
      <w:numFmt w:val="bullet"/>
      <w:lvlText w:val="-"/>
      <w:lvlJc w:val="left"/>
      <w:pPr>
        <w:ind w:left="360" w:hanging="360"/>
      </w:pPr>
      <w:rPr>
        <w:rFonts w:ascii="맑은 고딕" w:eastAsia="맑은 고딕" w:hAnsi="맑은 고딕" w:cstheme="minorBidi" w:hint="eastAsi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2" w15:restartNumberingAfterBreak="0">
    <w:nsid w:val="3D7337F6"/>
    <w:multiLevelType w:val="multilevel"/>
    <w:tmpl w:val="4ACE0ED2"/>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BE35A5"/>
    <w:multiLevelType w:val="hybridMultilevel"/>
    <w:tmpl w:val="E1946B64"/>
    <w:lvl w:ilvl="0" w:tplc="206C38EA">
      <w:start w:val="1"/>
      <w:numFmt w:val="decimal"/>
      <w:lvlText w:val="%1."/>
      <w:lvlJc w:val="left"/>
      <w:pPr>
        <w:ind w:left="115" w:hanging="375"/>
      </w:pPr>
      <w:rPr>
        <w:rFonts w:ascii="HCI Poppy" w:hint="default"/>
      </w:rPr>
    </w:lvl>
    <w:lvl w:ilvl="1" w:tplc="04090019" w:tentative="1">
      <w:start w:val="1"/>
      <w:numFmt w:val="upperLetter"/>
      <w:lvlText w:val="%2."/>
      <w:lvlJc w:val="left"/>
      <w:pPr>
        <w:ind w:left="540" w:hanging="400"/>
      </w:pPr>
    </w:lvl>
    <w:lvl w:ilvl="2" w:tplc="0409001B" w:tentative="1">
      <w:start w:val="1"/>
      <w:numFmt w:val="lowerRoman"/>
      <w:lvlText w:val="%3."/>
      <w:lvlJc w:val="right"/>
      <w:pPr>
        <w:ind w:left="940" w:hanging="400"/>
      </w:pPr>
    </w:lvl>
    <w:lvl w:ilvl="3" w:tplc="0409000F" w:tentative="1">
      <w:start w:val="1"/>
      <w:numFmt w:val="decimal"/>
      <w:lvlText w:val="%4."/>
      <w:lvlJc w:val="left"/>
      <w:pPr>
        <w:ind w:left="1340" w:hanging="400"/>
      </w:pPr>
    </w:lvl>
    <w:lvl w:ilvl="4" w:tplc="04090019" w:tentative="1">
      <w:start w:val="1"/>
      <w:numFmt w:val="upperLetter"/>
      <w:lvlText w:val="%5."/>
      <w:lvlJc w:val="left"/>
      <w:pPr>
        <w:ind w:left="1740" w:hanging="400"/>
      </w:pPr>
    </w:lvl>
    <w:lvl w:ilvl="5" w:tplc="0409001B" w:tentative="1">
      <w:start w:val="1"/>
      <w:numFmt w:val="lowerRoman"/>
      <w:lvlText w:val="%6."/>
      <w:lvlJc w:val="right"/>
      <w:pPr>
        <w:ind w:left="2140" w:hanging="400"/>
      </w:pPr>
    </w:lvl>
    <w:lvl w:ilvl="6" w:tplc="0409000F" w:tentative="1">
      <w:start w:val="1"/>
      <w:numFmt w:val="decimal"/>
      <w:lvlText w:val="%7."/>
      <w:lvlJc w:val="left"/>
      <w:pPr>
        <w:ind w:left="2540" w:hanging="400"/>
      </w:pPr>
    </w:lvl>
    <w:lvl w:ilvl="7" w:tplc="04090019" w:tentative="1">
      <w:start w:val="1"/>
      <w:numFmt w:val="upperLetter"/>
      <w:lvlText w:val="%8."/>
      <w:lvlJc w:val="left"/>
      <w:pPr>
        <w:ind w:left="2940" w:hanging="400"/>
      </w:pPr>
    </w:lvl>
    <w:lvl w:ilvl="8" w:tplc="0409001B" w:tentative="1">
      <w:start w:val="1"/>
      <w:numFmt w:val="lowerRoman"/>
      <w:lvlText w:val="%9."/>
      <w:lvlJc w:val="right"/>
      <w:pPr>
        <w:ind w:left="3340" w:hanging="400"/>
      </w:pPr>
    </w:lvl>
  </w:abstractNum>
  <w:abstractNum w:abstractNumId="24" w15:restartNumberingAfterBreak="0">
    <w:nsid w:val="41D30823"/>
    <w:multiLevelType w:val="hybridMultilevel"/>
    <w:tmpl w:val="B20AA0A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3FF4D88"/>
    <w:multiLevelType w:val="multilevel"/>
    <w:tmpl w:val="C57CCA5C"/>
    <w:lvl w:ilvl="0">
      <w:start w:val="1"/>
      <w:numFmt w:val="decimal"/>
      <w:lvlText w:val="%1."/>
      <w:lvlJc w:val="left"/>
      <w:pPr>
        <w:ind w:left="400" w:hanging="400"/>
      </w:pPr>
      <w:rPr>
        <w:rFonts w:hint="eastAsia"/>
      </w:rPr>
    </w:lvl>
    <w:lvl w:ilvl="1">
      <w:start w:val="1"/>
      <w:numFmt w:val="decimal"/>
      <w:lvlText w:val="(%2)"/>
      <w:lvlJc w:val="left"/>
      <w:pPr>
        <w:ind w:left="760" w:hanging="360"/>
      </w:pPr>
      <w:rPr>
        <w:rFonts w:hint="default"/>
      </w:rPr>
    </w:lvl>
    <w:lvl w:ilvl="2" w:tentative="1">
      <w:start w:val="1"/>
      <w:numFmt w:val="lowerRoman"/>
      <w:lvlText w:val="%3."/>
      <w:lvlJc w:val="right"/>
      <w:pPr>
        <w:ind w:left="1200" w:hanging="400"/>
      </w:pPr>
    </w:lvl>
    <w:lvl w:ilvl="3" w:tentative="1">
      <w:start w:val="1"/>
      <w:numFmt w:val="decimal"/>
      <w:lvlText w:val="%4."/>
      <w:lvlJc w:val="left"/>
      <w:pPr>
        <w:ind w:left="1600" w:hanging="400"/>
      </w:pPr>
    </w:lvl>
    <w:lvl w:ilvl="4" w:tentative="1">
      <w:start w:val="1"/>
      <w:numFmt w:val="upperLetter"/>
      <w:lvlText w:val="%5."/>
      <w:lvlJc w:val="left"/>
      <w:pPr>
        <w:ind w:left="2000" w:hanging="400"/>
      </w:pPr>
    </w:lvl>
    <w:lvl w:ilvl="5" w:tentative="1">
      <w:start w:val="1"/>
      <w:numFmt w:val="lowerRoman"/>
      <w:lvlText w:val="%6."/>
      <w:lvlJc w:val="right"/>
      <w:pPr>
        <w:ind w:left="2400" w:hanging="400"/>
      </w:pPr>
    </w:lvl>
    <w:lvl w:ilvl="6" w:tentative="1">
      <w:start w:val="1"/>
      <w:numFmt w:val="decimal"/>
      <w:lvlText w:val="%7."/>
      <w:lvlJc w:val="left"/>
      <w:pPr>
        <w:ind w:left="2800" w:hanging="400"/>
      </w:pPr>
    </w:lvl>
    <w:lvl w:ilvl="7" w:tentative="1">
      <w:start w:val="1"/>
      <w:numFmt w:val="upperLetter"/>
      <w:lvlText w:val="%8."/>
      <w:lvlJc w:val="left"/>
      <w:pPr>
        <w:ind w:left="3200" w:hanging="400"/>
      </w:pPr>
    </w:lvl>
    <w:lvl w:ilvl="8" w:tentative="1">
      <w:start w:val="1"/>
      <w:numFmt w:val="lowerRoman"/>
      <w:lvlText w:val="%9."/>
      <w:lvlJc w:val="right"/>
      <w:pPr>
        <w:ind w:left="3600" w:hanging="400"/>
      </w:pPr>
    </w:lvl>
  </w:abstractNum>
  <w:abstractNum w:abstractNumId="26" w15:restartNumberingAfterBreak="0">
    <w:nsid w:val="478159EB"/>
    <w:multiLevelType w:val="multilevel"/>
    <w:tmpl w:val="C03C5A7A"/>
    <w:lvl w:ilvl="0">
      <w:start w:val="1"/>
      <w:numFmt w:val="bullet"/>
      <w:lvlText w:val="●"/>
      <w:lvlJc w:val="left"/>
      <w:pPr>
        <w:ind w:left="434" w:hanging="400"/>
      </w:pPr>
      <w:rPr>
        <w:rFonts w:ascii="맑은 고딕" w:eastAsia="맑은 고딕" w:hAnsi="맑은 고딕" w:cs="맑은 고딕"/>
      </w:rPr>
    </w:lvl>
    <w:lvl w:ilvl="1">
      <w:start w:val="1"/>
      <w:numFmt w:val="bullet"/>
      <w:lvlText w:val="■"/>
      <w:lvlJc w:val="left"/>
      <w:pPr>
        <w:ind w:left="834" w:hanging="399"/>
      </w:pPr>
      <w:rPr>
        <w:rFonts w:ascii="Noto Sans Symbols" w:eastAsia="Noto Sans Symbols" w:hAnsi="Noto Sans Symbols" w:cs="Noto Sans Symbols"/>
      </w:rPr>
    </w:lvl>
    <w:lvl w:ilvl="2">
      <w:start w:val="1"/>
      <w:numFmt w:val="bullet"/>
      <w:lvlText w:val="◆"/>
      <w:lvlJc w:val="left"/>
      <w:pPr>
        <w:ind w:left="1234" w:hanging="400"/>
      </w:pPr>
      <w:rPr>
        <w:rFonts w:ascii="Noto Sans Symbols" w:eastAsia="Noto Sans Symbols" w:hAnsi="Noto Sans Symbols" w:cs="Noto Sans Symbols"/>
      </w:rPr>
    </w:lvl>
    <w:lvl w:ilvl="3">
      <w:start w:val="1"/>
      <w:numFmt w:val="bullet"/>
      <w:lvlText w:val="●"/>
      <w:lvlJc w:val="left"/>
      <w:pPr>
        <w:ind w:left="1634" w:hanging="400"/>
      </w:pPr>
      <w:rPr>
        <w:rFonts w:ascii="Noto Sans Symbols" w:eastAsia="Noto Sans Symbols" w:hAnsi="Noto Sans Symbols" w:cs="Noto Sans Symbols"/>
      </w:rPr>
    </w:lvl>
    <w:lvl w:ilvl="4">
      <w:start w:val="1"/>
      <w:numFmt w:val="bullet"/>
      <w:lvlText w:val="■"/>
      <w:lvlJc w:val="left"/>
      <w:pPr>
        <w:ind w:left="2034" w:hanging="400"/>
      </w:pPr>
      <w:rPr>
        <w:rFonts w:ascii="Noto Sans Symbols" w:eastAsia="Noto Sans Symbols" w:hAnsi="Noto Sans Symbols" w:cs="Noto Sans Symbols"/>
      </w:rPr>
    </w:lvl>
    <w:lvl w:ilvl="5">
      <w:start w:val="1"/>
      <w:numFmt w:val="bullet"/>
      <w:lvlText w:val="◆"/>
      <w:lvlJc w:val="left"/>
      <w:pPr>
        <w:ind w:left="2434" w:hanging="400"/>
      </w:pPr>
      <w:rPr>
        <w:rFonts w:ascii="Noto Sans Symbols" w:eastAsia="Noto Sans Symbols" w:hAnsi="Noto Sans Symbols" w:cs="Noto Sans Symbols"/>
      </w:rPr>
    </w:lvl>
    <w:lvl w:ilvl="6">
      <w:start w:val="1"/>
      <w:numFmt w:val="bullet"/>
      <w:lvlText w:val="●"/>
      <w:lvlJc w:val="left"/>
      <w:pPr>
        <w:ind w:left="2834" w:hanging="400"/>
      </w:pPr>
      <w:rPr>
        <w:rFonts w:ascii="Noto Sans Symbols" w:eastAsia="Noto Sans Symbols" w:hAnsi="Noto Sans Symbols" w:cs="Noto Sans Symbols"/>
      </w:rPr>
    </w:lvl>
    <w:lvl w:ilvl="7">
      <w:start w:val="1"/>
      <w:numFmt w:val="bullet"/>
      <w:lvlText w:val="■"/>
      <w:lvlJc w:val="left"/>
      <w:pPr>
        <w:ind w:left="3234" w:hanging="400"/>
      </w:pPr>
      <w:rPr>
        <w:rFonts w:ascii="Noto Sans Symbols" w:eastAsia="Noto Sans Symbols" w:hAnsi="Noto Sans Symbols" w:cs="Noto Sans Symbols"/>
      </w:rPr>
    </w:lvl>
    <w:lvl w:ilvl="8">
      <w:start w:val="1"/>
      <w:numFmt w:val="bullet"/>
      <w:lvlText w:val="◆"/>
      <w:lvlJc w:val="left"/>
      <w:pPr>
        <w:ind w:left="3634" w:hanging="400"/>
      </w:pPr>
      <w:rPr>
        <w:rFonts w:ascii="Noto Sans Symbols" w:eastAsia="Noto Sans Symbols" w:hAnsi="Noto Sans Symbols" w:cs="Noto Sans Symbols"/>
      </w:rPr>
    </w:lvl>
  </w:abstractNum>
  <w:abstractNum w:abstractNumId="27" w15:restartNumberingAfterBreak="0">
    <w:nsid w:val="47E156A8"/>
    <w:multiLevelType w:val="hybridMultilevel"/>
    <w:tmpl w:val="3DF0A0B8"/>
    <w:lvl w:ilvl="0" w:tplc="C714C936">
      <w:start w:val="1"/>
      <w:numFmt w:val="decimal"/>
      <w:lvlText w:val="%1)"/>
      <w:lvlJc w:val="left"/>
      <w:pPr>
        <w:ind w:left="800" w:hanging="400"/>
      </w:pPr>
      <w:rPr>
        <w:rFonts w:ascii="맑은 고딕" w:eastAsia="맑은 고딕" w:hAnsi="맑은 고딕" w:cs="Times New Roman" w:hint="eastAsia"/>
      </w:rPr>
    </w:lvl>
    <w:lvl w:ilvl="1" w:tplc="3DB823B0">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A916A0F"/>
    <w:multiLevelType w:val="hybridMultilevel"/>
    <w:tmpl w:val="0D92141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B635FA6"/>
    <w:multiLevelType w:val="multilevel"/>
    <w:tmpl w:val="4F9213F0"/>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BBB0B83"/>
    <w:multiLevelType w:val="hybridMultilevel"/>
    <w:tmpl w:val="B78CE782"/>
    <w:lvl w:ilvl="0" w:tplc="3822BEA0">
      <w:start w:val="1"/>
      <w:numFmt w:val="bullet"/>
      <w:lvlText w:val="∙"/>
      <w:lvlJc w:val="left"/>
      <w:pPr>
        <w:ind w:left="434" w:hanging="400"/>
      </w:pPr>
      <w:rPr>
        <w:rFonts w:ascii="맑은 고딕" w:eastAsia="맑은 고딕" w:hAnsi="맑은 고딕" w:hint="eastAsia"/>
      </w:rPr>
    </w:lvl>
    <w:lvl w:ilvl="1" w:tplc="04090003" w:tentative="1">
      <w:start w:val="1"/>
      <w:numFmt w:val="bullet"/>
      <w:lvlText w:val=""/>
      <w:lvlJc w:val="left"/>
      <w:pPr>
        <w:ind w:left="834" w:hanging="400"/>
      </w:pPr>
      <w:rPr>
        <w:rFonts w:ascii="Wingdings" w:hAnsi="Wingdings" w:hint="default"/>
      </w:rPr>
    </w:lvl>
    <w:lvl w:ilvl="2" w:tplc="04090005" w:tentative="1">
      <w:start w:val="1"/>
      <w:numFmt w:val="bullet"/>
      <w:lvlText w:val=""/>
      <w:lvlJc w:val="left"/>
      <w:pPr>
        <w:ind w:left="1234" w:hanging="400"/>
      </w:pPr>
      <w:rPr>
        <w:rFonts w:ascii="Wingdings" w:hAnsi="Wingdings" w:hint="default"/>
      </w:rPr>
    </w:lvl>
    <w:lvl w:ilvl="3" w:tplc="04090001" w:tentative="1">
      <w:start w:val="1"/>
      <w:numFmt w:val="bullet"/>
      <w:lvlText w:val=""/>
      <w:lvlJc w:val="left"/>
      <w:pPr>
        <w:ind w:left="1634" w:hanging="400"/>
      </w:pPr>
      <w:rPr>
        <w:rFonts w:ascii="Wingdings" w:hAnsi="Wingdings" w:hint="default"/>
      </w:rPr>
    </w:lvl>
    <w:lvl w:ilvl="4" w:tplc="04090003" w:tentative="1">
      <w:start w:val="1"/>
      <w:numFmt w:val="bullet"/>
      <w:lvlText w:val=""/>
      <w:lvlJc w:val="left"/>
      <w:pPr>
        <w:ind w:left="2034" w:hanging="400"/>
      </w:pPr>
      <w:rPr>
        <w:rFonts w:ascii="Wingdings" w:hAnsi="Wingdings" w:hint="default"/>
      </w:rPr>
    </w:lvl>
    <w:lvl w:ilvl="5" w:tplc="04090005" w:tentative="1">
      <w:start w:val="1"/>
      <w:numFmt w:val="bullet"/>
      <w:lvlText w:val=""/>
      <w:lvlJc w:val="left"/>
      <w:pPr>
        <w:ind w:left="2434" w:hanging="400"/>
      </w:pPr>
      <w:rPr>
        <w:rFonts w:ascii="Wingdings" w:hAnsi="Wingdings" w:hint="default"/>
      </w:rPr>
    </w:lvl>
    <w:lvl w:ilvl="6" w:tplc="04090001" w:tentative="1">
      <w:start w:val="1"/>
      <w:numFmt w:val="bullet"/>
      <w:lvlText w:val=""/>
      <w:lvlJc w:val="left"/>
      <w:pPr>
        <w:ind w:left="2834" w:hanging="400"/>
      </w:pPr>
      <w:rPr>
        <w:rFonts w:ascii="Wingdings" w:hAnsi="Wingdings" w:hint="default"/>
      </w:rPr>
    </w:lvl>
    <w:lvl w:ilvl="7" w:tplc="04090003" w:tentative="1">
      <w:start w:val="1"/>
      <w:numFmt w:val="bullet"/>
      <w:lvlText w:val=""/>
      <w:lvlJc w:val="left"/>
      <w:pPr>
        <w:ind w:left="3234" w:hanging="400"/>
      </w:pPr>
      <w:rPr>
        <w:rFonts w:ascii="Wingdings" w:hAnsi="Wingdings" w:hint="default"/>
      </w:rPr>
    </w:lvl>
    <w:lvl w:ilvl="8" w:tplc="04090005" w:tentative="1">
      <w:start w:val="1"/>
      <w:numFmt w:val="bullet"/>
      <w:lvlText w:val=""/>
      <w:lvlJc w:val="left"/>
      <w:pPr>
        <w:ind w:left="3634" w:hanging="400"/>
      </w:pPr>
      <w:rPr>
        <w:rFonts w:ascii="Wingdings" w:hAnsi="Wingdings" w:hint="default"/>
      </w:rPr>
    </w:lvl>
  </w:abstractNum>
  <w:abstractNum w:abstractNumId="31" w15:restartNumberingAfterBreak="0">
    <w:nsid w:val="53DA0738"/>
    <w:multiLevelType w:val="multilevel"/>
    <w:tmpl w:val="C57CCA5C"/>
    <w:lvl w:ilvl="0">
      <w:start w:val="1"/>
      <w:numFmt w:val="decimal"/>
      <w:lvlText w:val="%1."/>
      <w:lvlJc w:val="left"/>
      <w:pPr>
        <w:ind w:left="400" w:hanging="400"/>
      </w:pPr>
      <w:rPr>
        <w:rFonts w:hint="eastAsia"/>
      </w:rPr>
    </w:lvl>
    <w:lvl w:ilvl="1">
      <w:start w:val="1"/>
      <w:numFmt w:val="decimal"/>
      <w:lvlText w:val="(%2)"/>
      <w:lvlJc w:val="left"/>
      <w:pPr>
        <w:ind w:left="760" w:hanging="360"/>
      </w:pPr>
      <w:rPr>
        <w:rFonts w:hint="default"/>
      </w:rPr>
    </w:lvl>
    <w:lvl w:ilvl="2" w:tentative="1">
      <w:start w:val="1"/>
      <w:numFmt w:val="lowerRoman"/>
      <w:lvlText w:val="%3."/>
      <w:lvlJc w:val="right"/>
      <w:pPr>
        <w:ind w:left="1200" w:hanging="400"/>
      </w:pPr>
    </w:lvl>
    <w:lvl w:ilvl="3" w:tentative="1">
      <w:start w:val="1"/>
      <w:numFmt w:val="decimal"/>
      <w:lvlText w:val="%4."/>
      <w:lvlJc w:val="left"/>
      <w:pPr>
        <w:ind w:left="1600" w:hanging="400"/>
      </w:pPr>
    </w:lvl>
    <w:lvl w:ilvl="4" w:tentative="1">
      <w:start w:val="1"/>
      <w:numFmt w:val="upperLetter"/>
      <w:lvlText w:val="%5."/>
      <w:lvlJc w:val="left"/>
      <w:pPr>
        <w:ind w:left="2000" w:hanging="400"/>
      </w:pPr>
    </w:lvl>
    <w:lvl w:ilvl="5" w:tentative="1">
      <w:start w:val="1"/>
      <w:numFmt w:val="lowerRoman"/>
      <w:lvlText w:val="%6."/>
      <w:lvlJc w:val="right"/>
      <w:pPr>
        <w:ind w:left="2400" w:hanging="400"/>
      </w:pPr>
    </w:lvl>
    <w:lvl w:ilvl="6" w:tentative="1">
      <w:start w:val="1"/>
      <w:numFmt w:val="decimal"/>
      <w:lvlText w:val="%7."/>
      <w:lvlJc w:val="left"/>
      <w:pPr>
        <w:ind w:left="2800" w:hanging="400"/>
      </w:pPr>
    </w:lvl>
    <w:lvl w:ilvl="7" w:tentative="1">
      <w:start w:val="1"/>
      <w:numFmt w:val="upperLetter"/>
      <w:lvlText w:val="%8."/>
      <w:lvlJc w:val="left"/>
      <w:pPr>
        <w:ind w:left="3200" w:hanging="400"/>
      </w:pPr>
    </w:lvl>
    <w:lvl w:ilvl="8" w:tentative="1">
      <w:start w:val="1"/>
      <w:numFmt w:val="lowerRoman"/>
      <w:lvlText w:val="%9."/>
      <w:lvlJc w:val="right"/>
      <w:pPr>
        <w:ind w:left="3600" w:hanging="400"/>
      </w:pPr>
    </w:lvl>
  </w:abstractNum>
  <w:abstractNum w:abstractNumId="32" w15:restartNumberingAfterBreak="0">
    <w:nsid w:val="54A63B0A"/>
    <w:multiLevelType w:val="hybridMultilevel"/>
    <w:tmpl w:val="06C29AA6"/>
    <w:lvl w:ilvl="0" w:tplc="22D25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5AA13CA"/>
    <w:multiLevelType w:val="multilevel"/>
    <w:tmpl w:val="BDF25F68"/>
    <w:lvl w:ilvl="0">
      <w:start w:val="1"/>
      <w:numFmt w:val="decimal"/>
      <w:lvlText w:val="(%1)"/>
      <w:lvlJc w:val="left"/>
      <w:pPr>
        <w:ind w:left="760" w:hanging="360"/>
      </w:pPr>
      <w:rPr>
        <w:b/>
        <w:sz w:val="22"/>
        <w:szCs w:val="22"/>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59B710FD"/>
    <w:multiLevelType w:val="hybridMultilevel"/>
    <w:tmpl w:val="F9FCD20A"/>
    <w:lvl w:ilvl="0" w:tplc="F73A14C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9DC164C"/>
    <w:multiLevelType w:val="hybridMultilevel"/>
    <w:tmpl w:val="55BC8A4A"/>
    <w:lvl w:ilvl="0" w:tplc="C714C936">
      <w:start w:val="1"/>
      <w:numFmt w:val="decimal"/>
      <w:lvlText w:val="%1)"/>
      <w:lvlJc w:val="left"/>
      <w:pPr>
        <w:ind w:left="800" w:hanging="400"/>
      </w:pPr>
      <w:rPr>
        <w:rFonts w:ascii="맑은 고딕" w:eastAsia="맑은 고딕" w:hAnsi="맑은 고딕"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5A4C57F7"/>
    <w:multiLevelType w:val="hybridMultilevel"/>
    <w:tmpl w:val="02AAA79C"/>
    <w:lvl w:ilvl="0" w:tplc="13A4BB7C">
      <w:start w:val="1"/>
      <w:numFmt w:val="decimal"/>
      <w:lvlText w:val="%1)"/>
      <w:lvlJc w:val="left"/>
      <w:pPr>
        <w:ind w:left="760" w:hanging="360"/>
      </w:pPr>
      <w:rPr>
        <w:rFonts w:cstheme="minorBidi" w:hint="default"/>
        <w:b w:val="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5AF95E15"/>
    <w:multiLevelType w:val="hybridMultilevel"/>
    <w:tmpl w:val="24F2A920"/>
    <w:lvl w:ilvl="0" w:tplc="6024B682">
      <w:numFmt w:val="bullet"/>
      <w:lvlText w:val=""/>
      <w:lvlJc w:val="left"/>
      <w:pPr>
        <w:ind w:left="360" w:hanging="360"/>
      </w:pPr>
      <w:rPr>
        <w:rFonts w:ascii="Wingdings" w:eastAsiaTheme="minorEastAsia" w:hAnsi="Wingdings" w:cstheme="minorBidi" w:hint="default"/>
        <w:b/>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5BB216F7"/>
    <w:multiLevelType w:val="hybridMultilevel"/>
    <w:tmpl w:val="5312523C"/>
    <w:lvl w:ilvl="0" w:tplc="F73A14C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D9F6E3B"/>
    <w:multiLevelType w:val="multilevel"/>
    <w:tmpl w:val="C57CCA5C"/>
    <w:lvl w:ilvl="0">
      <w:start w:val="1"/>
      <w:numFmt w:val="decimal"/>
      <w:lvlText w:val="%1."/>
      <w:lvlJc w:val="left"/>
      <w:pPr>
        <w:ind w:left="400" w:hanging="400"/>
      </w:pPr>
      <w:rPr>
        <w:rFonts w:hint="eastAsia"/>
      </w:rPr>
    </w:lvl>
    <w:lvl w:ilvl="1">
      <w:start w:val="1"/>
      <w:numFmt w:val="decimal"/>
      <w:lvlText w:val="(%2)"/>
      <w:lvlJc w:val="left"/>
      <w:pPr>
        <w:ind w:left="760" w:hanging="360"/>
      </w:pPr>
      <w:rPr>
        <w:rFonts w:hint="default"/>
      </w:rPr>
    </w:lvl>
    <w:lvl w:ilvl="2" w:tentative="1">
      <w:start w:val="1"/>
      <w:numFmt w:val="lowerRoman"/>
      <w:lvlText w:val="%3."/>
      <w:lvlJc w:val="right"/>
      <w:pPr>
        <w:ind w:left="1200" w:hanging="400"/>
      </w:pPr>
    </w:lvl>
    <w:lvl w:ilvl="3" w:tentative="1">
      <w:start w:val="1"/>
      <w:numFmt w:val="decimal"/>
      <w:lvlText w:val="%4."/>
      <w:lvlJc w:val="left"/>
      <w:pPr>
        <w:ind w:left="1600" w:hanging="400"/>
      </w:pPr>
    </w:lvl>
    <w:lvl w:ilvl="4" w:tentative="1">
      <w:start w:val="1"/>
      <w:numFmt w:val="upperLetter"/>
      <w:lvlText w:val="%5."/>
      <w:lvlJc w:val="left"/>
      <w:pPr>
        <w:ind w:left="2000" w:hanging="400"/>
      </w:pPr>
    </w:lvl>
    <w:lvl w:ilvl="5" w:tentative="1">
      <w:start w:val="1"/>
      <w:numFmt w:val="lowerRoman"/>
      <w:lvlText w:val="%6."/>
      <w:lvlJc w:val="right"/>
      <w:pPr>
        <w:ind w:left="2400" w:hanging="400"/>
      </w:pPr>
    </w:lvl>
    <w:lvl w:ilvl="6" w:tentative="1">
      <w:start w:val="1"/>
      <w:numFmt w:val="decimal"/>
      <w:lvlText w:val="%7."/>
      <w:lvlJc w:val="left"/>
      <w:pPr>
        <w:ind w:left="2800" w:hanging="400"/>
      </w:pPr>
    </w:lvl>
    <w:lvl w:ilvl="7" w:tentative="1">
      <w:start w:val="1"/>
      <w:numFmt w:val="upperLetter"/>
      <w:lvlText w:val="%8."/>
      <w:lvlJc w:val="left"/>
      <w:pPr>
        <w:ind w:left="3200" w:hanging="400"/>
      </w:pPr>
    </w:lvl>
    <w:lvl w:ilvl="8" w:tentative="1">
      <w:start w:val="1"/>
      <w:numFmt w:val="lowerRoman"/>
      <w:lvlText w:val="%9."/>
      <w:lvlJc w:val="right"/>
      <w:pPr>
        <w:ind w:left="3600" w:hanging="400"/>
      </w:pPr>
    </w:lvl>
  </w:abstractNum>
  <w:abstractNum w:abstractNumId="40" w15:restartNumberingAfterBreak="0">
    <w:nsid w:val="62396F99"/>
    <w:multiLevelType w:val="hybridMultilevel"/>
    <w:tmpl w:val="15ACE856"/>
    <w:lvl w:ilvl="0" w:tplc="04090011">
      <w:start w:val="1"/>
      <w:numFmt w:val="decimalEnclosedCircle"/>
      <w:lvlText w:val="%1"/>
      <w:lvlJc w:val="left"/>
      <w:pPr>
        <w:ind w:left="684" w:hanging="400"/>
      </w:pPr>
      <w:rPr>
        <w:rFonts w:hint="eastAsia"/>
        <w:color w:val="auto"/>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1" w15:restartNumberingAfterBreak="0">
    <w:nsid w:val="6BCB259A"/>
    <w:multiLevelType w:val="hybridMultilevel"/>
    <w:tmpl w:val="7AA451E2"/>
    <w:lvl w:ilvl="0" w:tplc="04090011">
      <w:start w:val="1"/>
      <w:numFmt w:val="decimalEnclosedCircle"/>
      <w:lvlText w:val="%1"/>
      <w:lvlJc w:val="left"/>
      <w:pPr>
        <w:ind w:left="800" w:hanging="400"/>
      </w:pPr>
    </w:lvl>
    <w:lvl w:ilvl="1" w:tplc="04090011">
      <w:start w:val="1"/>
      <w:numFmt w:val="decimalEnclosedCircle"/>
      <w:lvlText w:val="%2"/>
      <w:lvlJc w:val="left"/>
      <w:pPr>
        <w:ind w:left="1200" w:hanging="400"/>
      </w:pPr>
    </w:lvl>
    <w:lvl w:ilvl="2" w:tplc="AADC67B4">
      <w:start w:val="4"/>
      <w:numFmt w:val="bullet"/>
      <w:lvlText w:val="-"/>
      <w:lvlJc w:val="left"/>
      <w:pPr>
        <w:ind w:left="1560" w:hanging="360"/>
      </w:pPr>
      <w:rPr>
        <w:rFonts w:ascii="맑은 고딕" w:eastAsia="맑은 고딕" w:hAnsi="맑은 고딕" w:cstheme="minorBidi"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6CDB54A5"/>
    <w:multiLevelType w:val="hybridMultilevel"/>
    <w:tmpl w:val="8092C590"/>
    <w:lvl w:ilvl="0" w:tplc="9A0C480E">
      <w:start w:val="1"/>
      <w:numFmt w:val="decimalEnclosedCircle"/>
      <w:lvlText w:val="%1"/>
      <w:lvlJc w:val="left"/>
      <w:pPr>
        <w:ind w:left="400" w:hanging="400"/>
      </w:pPr>
      <w:rPr>
        <w:rFonts w:ascii="맑은 고딕" w:eastAsia="맑은 고딕" w:hAnsi="맑은 고딕" w:cs="Times New Roman"/>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3" w15:restartNumberingAfterBreak="0">
    <w:nsid w:val="702C2A9F"/>
    <w:multiLevelType w:val="multilevel"/>
    <w:tmpl w:val="93F0D8A6"/>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3E563E1"/>
    <w:multiLevelType w:val="multilevel"/>
    <w:tmpl w:val="0B72617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5" w15:restartNumberingAfterBreak="0">
    <w:nsid w:val="79FD2AD6"/>
    <w:multiLevelType w:val="multilevel"/>
    <w:tmpl w:val="F84E49EC"/>
    <w:lvl w:ilvl="0">
      <w:start w:val="2"/>
      <w:numFmt w:val="upperLetter"/>
      <w:lvlText w:val="%1."/>
      <w:lvlJc w:val="left"/>
      <w:pPr>
        <w:ind w:left="800" w:hanging="400"/>
      </w:pPr>
      <w:rPr>
        <w:b/>
        <w:sz w:val="22"/>
        <w:szCs w:val="22"/>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7C3713C8"/>
    <w:multiLevelType w:val="multilevel"/>
    <w:tmpl w:val="0B72617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7" w15:restartNumberingAfterBreak="0">
    <w:nsid w:val="7D99354A"/>
    <w:multiLevelType w:val="hybridMultilevel"/>
    <w:tmpl w:val="1A1C2314"/>
    <w:lvl w:ilvl="0" w:tplc="F73A14C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D9B745F"/>
    <w:multiLevelType w:val="hybridMultilevel"/>
    <w:tmpl w:val="724AE75A"/>
    <w:lvl w:ilvl="0" w:tplc="D5B89196">
      <w:start w:val="1"/>
      <w:numFmt w:val="bullet"/>
      <w:lvlText w:val=""/>
      <w:lvlJc w:val="left"/>
      <w:pPr>
        <w:ind w:left="905" w:hanging="400"/>
      </w:pPr>
      <w:rPr>
        <w:rFonts w:ascii="Wingdings" w:hAnsi="Wingdings" w:hint="default"/>
        <w:sz w:val="20"/>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49" w15:restartNumberingAfterBreak="0">
    <w:nsid w:val="7DAA403B"/>
    <w:multiLevelType w:val="multilevel"/>
    <w:tmpl w:val="BDF25F68"/>
    <w:lvl w:ilvl="0">
      <w:start w:val="1"/>
      <w:numFmt w:val="decimal"/>
      <w:lvlText w:val="(%1)"/>
      <w:lvlJc w:val="left"/>
      <w:pPr>
        <w:ind w:left="760" w:hanging="360"/>
      </w:pPr>
      <w:rPr>
        <w:b/>
        <w:sz w:val="22"/>
        <w:szCs w:val="22"/>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0"/>
  </w:num>
  <w:num w:numId="2">
    <w:abstractNumId w:val="35"/>
  </w:num>
  <w:num w:numId="3">
    <w:abstractNumId w:val="7"/>
  </w:num>
  <w:num w:numId="4">
    <w:abstractNumId w:val="30"/>
  </w:num>
  <w:num w:numId="5">
    <w:abstractNumId w:val="19"/>
  </w:num>
  <w:num w:numId="6">
    <w:abstractNumId w:val="27"/>
  </w:num>
  <w:num w:numId="7">
    <w:abstractNumId w:val="24"/>
  </w:num>
  <w:num w:numId="8">
    <w:abstractNumId w:val="32"/>
  </w:num>
  <w:num w:numId="9">
    <w:abstractNumId w:val="0"/>
  </w:num>
  <w:num w:numId="10">
    <w:abstractNumId w:val="12"/>
  </w:num>
  <w:num w:numId="11">
    <w:abstractNumId w:val="20"/>
  </w:num>
  <w:num w:numId="12">
    <w:abstractNumId w:val="21"/>
  </w:num>
  <w:num w:numId="13">
    <w:abstractNumId w:val="37"/>
  </w:num>
  <w:num w:numId="14">
    <w:abstractNumId w:val="36"/>
  </w:num>
  <w:num w:numId="15">
    <w:abstractNumId w:val="2"/>
  </w:num>
  <w:num w:numId="16">
    <w:abstractNumId w:val="14"/>
  </w:num>
  <w:num w:numId="17">
    <w:abstractNumId w:val="42"/>
  </w:num>
  <w:num w:numId="18">
    <w:abstractNumId w:val="16"/>
  </w:num>
  <w:num w:numId="19">
    <w:abstractNumId w:val="38"/>
  </w:num>
  <w:num w:numId="20">
    <w:abstractNumId w:val="6"/>
  </w:num>
  <w:num w:numId="21">
    <w:abstractNumId w:val="47"/>
  </w:num>
  <w:num w:numId="22">
    <w:abstractNumId w:val="34"/>
  </w:num>
  <w:num w:numId="23">
    <w:abstractNumId w:val="1"/>
  </w:num>
  <w:num w:numId="24">
    <w:abstractNumId w:val="9"/>
  </w:num>
  <w:num w:numId="25">
    <w:abstractNumId w:val="23"/>
  </w:num>
  <w:num w:numId="26">
    <w:abstractNumId w:val="28"/>
  </w:num>
  <w:num w:numId="27">
    <w:abstractNumId w:val="41"/>
  </w:num>
  <w:num w:numId="28">
    <w:abstractNumId w:val="11"/>
  </w:num>
  <w:num w:numId="29">
    <w:abstractNumId w:val="48"/>
  </w:num>
  <w:num w:numId="30">
    <w:abstractNumId w:val="5"/>
  </w:num>
  <w:num w:numId="31">
    <w:abstractNumId w:val="17"/>
  </w:num>
  <w:num w:numId="32">
    <w:abstractNumId w:val="15"/>
  </w:num>
  <w:num w:numId="33">
    <w:abstractNumId w:val="40"/>
  </w:num>
  <w:num w:numId="34">
    <w:abstractNumId w:val="4"/>
  </w:num>
  <w:num w:numId="35">
    <w:abstractNumId w:val="49"/>
  </w:num>
  <w:num w:numId="36">
    <w:abstractNumId w:val="3"/>
  </w:num>
  <w:num w:numId="37">
    <w:abstractNumId w:val="22"/>
  </w:num>
  <w:num w:numId="38">
    <w:abstractNumId w:val="43"/>
  </w:num>
  <w:num w:numId="39">
    <w:abstractNumId w:val="45"/>
  </w:num>
  <w:num w:numId="40">
    <w:abstractNumId w:val="8"/>
  </w:num>
  <w:num w:numId="41">
    <w:abstractNumId w:val="18"/>
  </w:num>
  <w:num w:numId="42">
    <w:abstractNumId w:val="44"/>
  </w:num>
  <w:num w:numId="43">
    <w:abstractNumId w:val="46"/>
  </w:num>
  <w:num w:numId="44">
    <w:abstractNumId w:val="26"/>
  </w:num>
  <w:num w:numId="45">
    <w:abstractNumId w:val="13"/>
  </w:num>
  <w:num w:numId="46">
    <w:abstractNumId w:val="33"/>
  </w:num>
  <w:num w:numId="47">
    <w:abstractNumId w:val="29"/>
  </w:num>
  <w:num w:numId="48">
    <w:abstractNumId w:val="31"/>
  </w:num>
  <w:num w:numId="49">
    <w:abstractNumId w:val="39"/>
  </w:num>
  <w:num w:numId="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8A"/>
    <w:rsid w:val="00000BF1"/>
    <w:rsid w:val="00005325"/>
    <w:rsid w:val="0000601F"/>
    <w:rsid w:val="0000635A"/>
    <w:rsid w:val="00006BB6"/>
    <w:rsid w:val="000075C3"/>
    <w:rsid w:val="00011351"/>
    <w:rsid w:val="00011B47"/>
    <w:rsid w:val="00013314"/>
    <w:rsid w:val="00013386"/>
    <w:rsid w:val="00015D01"/>
    <w:rsid w:val="0001605B"/>
    <w:rsid w:val="00020A6C"/>
    <w:rsid w:val="000219EE"/>
    <w:rsid w:val="00021CA6"/>
    <w:rsid w:val="00021EC6"/>
    <w:rsid w:val="00022AB1"/>
    <w:rsid w:val="00025596"/>
    <w:rsid w:val="00026A3B"/>
    <w:rsid w:val="00026D4D"/>
    <w:rsid w:val="00026E00"/>
    <w:rsid w:val="00026F87"/>
    <w:rsid w:val="00030977"/>
    <w:rsid w:val="00031222"/>
    <w:rsid w:val="000348A9"/>
    <w:rsid w:val="000356A8"/>
    <w:rsid w:val="00035B65"/>
    <w:rsid w:val="000374C5"/>
    <w:rsid w:val="00037942"/>
    <w:rsid w:val="000436AA"/>
    <w:rsid w:val="000452DB"/>
    <w:rsid w:val="00046721"/>
    <w:rsid w:val="00047213"/>
    <w:rsid w:val="00047AD4"/>
    <w:rsid w:val="00051623"/>
    <w:rsid w:val="000550C4"/>
    <w:rsid w:val="000612A5"/>
    <w:rsid w:val="00062D8A"/>
    <w:rsid w:val="00070BB5"/>
    <w:rsid w:val="00070F13"/>
    <w:rsid w:val="0007192F"/>
    <w:rsid w:val="00072129"/>
    <w:rsid w:val="000736D5"/>
    <w:rsid w:val="0007432D"/>
    <w:rsid w:val="00076058"/>
    <w:rsid w:val="00076509"/>
    <w:rsid w:val="00076552"/>
    <w:rsid w:val="0007690B"/>
    <w:rsid w:val="00080343"/>
    <w:rsid w:val="000804E5"/>
    <w:rsid w:val="0008102D"/>
    <w:rsid w:val="00083146"/>
    <w:rsid w:val="0008377D"/>
    <w:rsid w:val="0008396A"/>
    <w:rsid w:val="00084FD1"/>
    <w:rsid w:val="00087D8B"/>
    <w:rsid w:val="0009098A"/>
    <w:rsid w:val="00092F2A"/>
    <w:rsid w:val="0009310A"/>
    <w:rsid w:val="0009458D"/>
    <w:rsid w:val="00095467"/>
    <w:rsid w:val="00095A17"/>
    <w:rsid w:val="000A0917"/>
    <w:rsid w:val="000A0E7A"/>
    <w:rsid w:val="000A2E9C"/>
    <w:rsid w:val="000A3DB5"/>
    <w:rsid w:val="000A5B98"/>
    <w:rsid w:val="000A6727"/>
    <w:rsid w:val="000B37A1"/>
    <w:rsid w:val="000B3E29"/>
    <w:rsid w:val="000B3F44"/>
    <w:rsid w:val="000B4963"/>
    <w:rsid w:val="000B4FF8"/>
    <w:rsid w:val="000B53C3"/>
    <w:rsid w:val="000B5AC0"/>
    <w:rsid w:val="000B7A5B"/>
    <w:rsid w:val="000C3CED"/>
    <w:rsid w:val="000C428B"/>
    <w:rsid w:val="000C7D3B"/>
    <w:rsid w:val="000D12EA"/>
    <w:rsid w:val="000D1D86"/>
    <w:rsid w:val="000D2843"/>
    <w:rsid w:val="000D3116"/>
    <w:rsid w:val="000D4968"/>
    <w:rsid w:val="000D6322"/>
    <w:rsid w:val="000D745F"/>
    <w:rsid w:val="000E0969"/>
    <w:rsid w:val="000E1343"/>
    <w:rsid w:val="000E27E1"/>
    <w:rsid w:val="000E2B53"/>
    <w:rsid w:val="000E3441"/>
    <w:rsid w:val="000E3B93"/>
    <w:rsid w:val="000E4634"/>
    <w:rsid w:val="000E50B3"/>
    <w:rsid w:val="000E7069"/>
    <w:rsid w:val="000E74E1"/>
    <w:rsid w:val="000F1D8E"/>
    <w:rsid w:val="000F3009"/>
    <w:rsid w:val="000F40FB"/>
    <w:rsid w:val="000F4470"/>
    <w:rsid w:val="000F7E80"/>
    <w:rsid w:val="00100573"/>
    <w:rsid w:val="00100772"/>
    <w:rsid w:val="001011B7"/>
    <w:rsid w:val="00105719"/>
    <w:rsid w:val="00106D52"/>
    <w:rsid w:val="00107186"/>
    <w:rsid w:val="00110091"/>
    <w:rsid w:val="00113762"/>
    <w:rsid w:val="00113D3D"/>
    <w:rsid w:val="00115C49"/>
    <w:rsid w:val="001160EA"/>
    <w:rsid w:val="00116FF9"/>
    <w:rsid w:val="00120BBE"/>
    <w:rsid w:val="0012144C"/>
    <w:rsid w:val="00121D6F"/>
    <w:rsid w:val="00122C22"/>
    <w:rsid w:val="00124642"/>
    <w:rsid w:val="00124A74"/>
    <w:rsid w:val="001253A0"/>
    <w:rsid w:val="00126070"/>
    <w:rsid w:val="001274CD"/>
    <w:rsid w:val="00131CB5"/>
    <w:rsid w:val="0013289D"/>
    <w:rsid w:val="00133AEB"/>
    <w:rsid w:val="001363E9"/>
    <w:rsid w:val="0013715A"/>
    <w:rsid w:val="00141C92"/>
    <w:rsid w:val="00144333"/>
    <w:rsid w:val="00144FDF"/>
    <w:rsid w:val="0014781F"/>
    <w:rsid w:val="00150C41"/>
    <w:rsid w:val="0015159A"/>
    <w:rsid w:val="00152189"/>
    <w:rsid w:val="00153D66"/>
    <w:rsid w:val="00155290"/>
    <w:rsid w:val="00155606"/>
    <w:rsid w:val="00160BA5"/>
    <w:rsid w:val="00161D6D"/>
    <w:rsid w:val="00162562"/>
    <w:rsid w:val="00162B7E"/>
    <w:rsid w:val="001648C0"/>
    <w:rsid w:val="00164B8E"/>
    <w:rsid w:val="00165D94"/>
    <w:rsid w:val="00167ACF"/>
    <w:rsid w:val="00171BA0"/>
    <w:rsid w:val="00171D8B"/>
    <w:rsid w:val="00172264"/>
    <w:rsid w:val="00173292"/>
    <w:rsid w:val="0017396D"/>
    <w:rsid w:val="00175F62"/>
    <w:rsid w:val="00177D66"/>
    <w:rsid w:val="00181596"/>
    <w:rsid w:val="001823F1"/>
    <w:rsid w:val="00182ED4"/>
    <w:rsid w:val="00186294"/>
    <w:rsid w:val="00186835"/>
    <w:rsid w:val="00186A42"/>
    <w:rsid w:val="00187D6D"/>
    <w:rsid w:val="00187E74"/>
    <w:rsid w:val="00193694"/>
    <w:rsid w:val="001941E2"/>
    <w:rsid w:val="001948AB"/>
    <w:rsid w:val="001A1FFF"/>
    <w:rsid w:val="001A24FE"/>
    <w:rsid w:val="001A52CD"/>
    <w:rsid w:val="001A5414"/>
    <w:rsid w:val="001A73C2"/>
    <w:rsid w:val="001A78C9"/>
    <w:rsid w:val="001B069B"/>
    <w:rsid w:val="001B08AD"/>
    <w:rsid w:val="001B21BE"/>
    <w:rsid w:val="001B5EFB"/>
    <w:rsid w:val="001B7D95"/>
    <w:rsid w:val="001C4AA6"/>
    <w:rsid w:val="001C63F8"/>
    <w:rsid w:val="001C74C4"/>
    <w:rsid w:val="001C7840"/>
    <w:rsid w:val="001D2875"/>
    <w:rsid w:val="001D315E"/>
    <w:rsid w:val="001D521B"/>
    <w:rsid w:val="001D5569"/>
    <w:rsid w:val="001D6BD8"/>
    <w:rsid w:val="001D73D7"/>
    <w:rsid w:val="001E19DD"/>
    <w:rsid w:val="001E1C02"/>
    <w:rsid w:val="001E20EA"/>
    <w:rsid w:val="001E5BA5"/>
    <w:rsid w:val="001E68EA"/>
    <w:rsid w:val="001E7BA7"/>
    <w:rsid w:val="001F00DB"/>
    <w:rsid w:val="001F154D"/>
    <w:rsid w:val="001F1BA1"/>
    <w:rsid w:val="001F201D"/>
    <w:rsid w:val="001F31AC"/>
    <w:rsid w:val="001F595B"/>
    <w:rsid w:val="001F60B4"/>
    <w:rsid w:val="001F7B73"/>
    <w:rsid w:val="001F7B85"/>
    <w:rsid w:val="0020171B"/>
    <w:rsid w:val="00203F72"/>
    <w:rsid w:val="00204613"/>
    <w:rsid w:val="00205854"/>
    <w:rsid w:val="00206394"/>
    <w:rsid w:val="00210AB9"/>
    <w:rsid w:val="00211FD4"/>
    <w:rsid w:val="002134B5"/>
    <w:rsid w:val="0021388E"/>
    <w:rsid w:val="0021487F"/>
    <w:rsid w:val="00220A43"/>
    <w:rsid w:val="00222685"/>
    <w:rsid w:val="002248D3"/>
    <w:rsid w:val="00226C69"/>
    <w:rsid w:val="002274D3"/>
    <w:rsid w:val="00231778"/>
    <w:rsid w:val="00232624"/>
    <w:rsid w:val="00235B5C"/>
    <w:rsid w:val="00235C6B"/>
    <w:rsid w:val="002362B6"/>
    <w:rsid w:val="0024067B"/>
    <w:rsid w:val="00241304"/>
    <w:rsid w:val="002415AB"/>
    <w:rsid w:val="00242418"/>
    <w:rsid w:val="00244452"/>
    <w:rsid w:val="00245040"/>
    <w:rsid w:val="00250F5B"/>
    <w:rsid w:val="002512BB"/>
    <w:rsid w:val="0025134E"/>
    <w:rsid w:val="00252353"/>
    <w:rsid w:val="0025241D"/>
    <w:rsid w:val="002525DD"/>
    <w:rsid w:val="00252EA0"/>
    <w:rsid w:val="00252F05"/>
    <w:rsid w:val="00256F19"/>
    <w:rsid w:val="0026128B"/>
    <w:rsid w:val="00261CBE"/>
    <w:rsid w:val="002626AE"/>
    <w:rsid w:val="002644CB"/>
    <w:rsid w:val="00264A28"/>
    <w:rsid w:val="002654EB"/>
    <w:rsid w:val="0026752F"/>
    <w:rsid w:val="00267D8C"/>
    <w:rsid w:val="00270390"/>
    <w:rsid w:val="00270F15"/>
    <w:rsid w:val="00273B2C"/>
    <w:rsid w:val="00277A8A"/>
    <w:rsid w:val="00277EFC"/>
    <w:rsid w:val="0028274D"/>
    <w:rsid w:val="00282D5B"/>
    <w:rsid w:val="002834CF"/>
    <w:rsid w:val="00285601"/>
    <w:rsid w:val="002860A9"/>
    <w:rsid w:val="0028621C"/>
    <w:rsid w:val="002866D4"/>
    <w:rsid w:val="00291401"/>
    <w:rsid w:val="00292D40"/>
    <w:rsid w:val="0029349F"/>
    <w:rsid w:val="00293F3F"/>
    <w:rsid w:val="002951B6"/>
    <w:rsid w:val="0029618C"/>
    <w:rsid w:val="002971B9"/>
    <w:rsid w:val="00297777"/>
    <w:rsid w:val="00297D2B"/>
    <w:rsid w:val="002A1DDD"/>
    <w:rsid w:val="002A247B"/>
    <w:rsid w:val="002A7769"/>
    <w:rsid w:val="002B290F"/>
    <w:rsid w:val="002B3576"/>
    <w:rsid w:val="002B43F9"/>
    <w:rsid w:val="002B4F33"/>
    <w:rsid w:val="002B558C"/>
    <w:rsid w:val="002B5C59"/>
    <w:rsid w:val="002C10E6"/>
    <w:rsid w:val="002C16F0"/>
    <w:rsid w:val="002C172F"/>
    <w:rsid w:val="002C1CDC"/>
    <w:rsid w:val="002C2E7B"/>
    <w:rsid w:val="002C3EB1"/>
    <w:rsid w:val="002C3FC9"/>
    <w:rsid w:val="002D0D5A"/>
    <w:rsid w:val="002D6035"/>
    <w:rsid w:val="002E0B43"/>
    <w:rsid w:val="002E5611"/>
    <w:rsid w:val="002E5921"/>
    <w:rsid w:val="002E62A0"/>
    <w:rsid w:val="002E711E"/>
    <w:rsid w:val="002F0597"/>
    <w:rsid w:val="002F11E6"/>
    <w:rsid w:val="002F2A1B"/>
    <w:rsid w:val="002F5A58"/>
    <w:rsid w:val="002F619A"/>
    <w:rsid w:val="002F7D61"/>
    <w:rsid w:val="00300515"/>
    <w:rsid w:val="00300E0A"/>
    <w:rsid w:val="0030239D"/>
    <w:rsid w:val="0030296E"/>
    <w:rsid w:val="00302BD8"/>
    <w:rsid w:val="00302F7C"/>
    <w:rsid w:val="003035CA"/>
    <w:rsid w:val="00304D0D"/>
    <w:rsid w:val="003056D6"/>
    <w:rsid w:val="0030579F"/>
    <w:rsid w:val="003058A5"/>
    <w:rsid w:val="00306304"/>
    <w:rsid w:val="00312839"/>
    <w:rsid w:val="00315001"/>
    <w:rsid w:val="00315F63"/>
    <w:rsid w:val="00320B0C"/>
    <w:rsid w:val="00321273"/>
    <w:rsid w:val="00322765"/>
    <w:rsid w:val="00325428"/>
    <w:rsid w:val="0032565A"/>
    <w:rsid w:val="0032595C"/>
    <w:rsid w:val="003274BF"/>
    <w:rsid w:val="003313CE"/>
    <w:rsid w:val="00332C9E"/>
    <w:rsid w:val="00333EF8"/>
    <w:rsid w:val="003348CE"/>
    <w:rsid w:val="00334A3D"/>
    <w:rsid w:val="0033599A"/>
    <w:rsid w:val="0033614D"/>
    <w:rsid w:val="00337848"/>
    <w:rsid w:val="003404AA"/>
    <w:rsid w:val="00342DCA"/>
    <w:rsid w:val="00342EB4"/>
    <w:rsid w:val="0034384C"/>
    <w:rsid w:val="0034398E"/>
    <w:rsid w:val="00344937"/>
    <w:rsid w:val="00344E32"/>
    <w:rsid w:val="0034534D"/>
    <w:rsid w:val="0034580D"/>
    <w:rsid w:val="003458E5"/>
    <w:rsid w:val="00346743"/>
    <w:rsid w:val="00346A73"/>
    <w:rsid w:val="00347A7C"/>
    <w:rsid w:val="00350722"/>
    <w:rsid w:val="00350AA1"/>
    <w:rsid w:val="003511AA"/>
    <w:rsid w:val="00352818"/>
    <w:rsid w:val="00354ADC"/>
    <w:rsid w:val="00355FA8"/>
    <w:rsid w:val="0035752A"/>
    <w:rsid w:val="00360528"/>
    <w:rsid w:val="0036103D"/>
    <w:rsid w:val="003612AB"/>
    <w:rsid w:val="00364218"/>
    <w:rsid w:val="003651F4"/>
    <w:rsid w:val="00366711"/>
    <w:rsid w:val="00367F37"/>
    <w:rsid w:val="00370B1D"/>
    <w:rsid w:val="003711F2"/>
    <w:rsid w:val="0037164E"/>
    <w:rsid w:val="003737FD"/>
    <w:rsid w:val="003744EB"/>
    <w:rsid w:val="003801B5"/>
    <w:rsid w:val="00380AE6"/>
    <w:rsid w:val="00380CC3"/>
    <w:rsid w:val="0038240B"/>
    <w:rsid w:val="0038259E"/>
    <w:rsid w:val="00383815"/>
    <w:rsid w:val="00385351"/>
    <w:rsid w:val="00392F4A"/>
    <w:rsid w:val="00393ABA"/>
    <w:rsid w:val="00393E23"/>
    <w:rsid w:val="00395BD2"/>
    <w:rsid w:val="00395F31"/>
    <w:rsid w:val="00397FAC"/>
    <w:rsid w:val="003A0ACC"/>
    <w:rsid w:val="003A2261"/>
    <w:rsid w:val="003A4767"/>
    <w:rsid w:val="003A5983"/>
    <w:rsid w:val="003A7146"/>
    <w:rsid w:val="003B3F23"/>
    <w:rsid w:val="003B4D2C"/>
    <w:rsid w:val="003B5562"/>
    <w:rsid w:val="003B590E"/>
    <w:rsid w:val="003B6DE7"/>
    <w:rsid w:val="003B6EE1"/>
    <w:rsid w:val="003C08AA"/>
    <w:rsid w:val="003C3822"/>
    <w:rsid w:val="003C3D53"/>
    <w:rsid w:val="003C4250"/>
    <w:rsid w:val="003C66FE"/>
    <w:rsid w:val="003D1AFF"/>
    <w:rsid w:val="003D1B9D"/>
    <w:rsid w:val="003D22DC"/>
    <w:rsid w:val="003D2499"/>
    <w:rsid w:val="003D4D5A"/>
    <w:rsid w:val="003D535D"/>
    <w:rsid w:val="003D6874"/>
    <w:rsid w:val="003D7A18"/>
    <w:rsid w:val="003E042A"/>
    <w:rsid w:val="003E1E1E"/>
    <w:rsid w:val="003E2D35"/>
    <w:rsid w:val="003E49BA"/>
    <w:rsid w:val="003E49F0"/>
    <w:rsid w:val="003E50F6"/>
    <w:rsid w:val="003E7EE9"/>
    <w:rsid w:val="003F07DC"/>
    <w:rsid w:val="003F0ECE"/>
    <w:rsid w:val="003F491B"/>
    <w:rsid w:val="003F601A"/>
    <w:rsid w:val="003F6F46"/>
    <w:rsid w:val="00403506"/>
    <w:rsid w:val="0040490A"/>
    <w:rsid w:val="00405FB9"/>
    <w:rsid w:val="0040757B"/>
    <w:rsid w:val="004147CB"/>
    <w:rsid w:val="00416666"/>
    <w:rsid w:val="004176E3"/>
    <w:rsid w:val="00417BC7"/>
    <w:rsid w:val="00417FBF"/>
    <w:rsid w:val="0042069E"/>
    <w:rsid w:val="00421B25"/>
    <w:rsid w:val="0042283A"/>
    <w:rsid w:val="0042309E"/>
    <w:rsid w:val="004232AB"/>
    <w:rsid w:val="00423EF0"/>
    <w:rsid w:val="00424FCB"/>
    <w:rsid w:val="00426BE4"/>
    <w:rsid w:val="004302F7"/>
    <w:rsid w:val="00430F3A"/>
    <w:rsid w:val="00434B0E"/>
    <w:rsid w:val="004418B6"/>
    <w:rsid w:val="00442759"/>
    <w:rsid w:val="00442A77"/>
    <w:rsid w:val="00442FB5"/>
    <w:rsid w:val="00443293"/>
    <w:rsid w:val="00444166"/>
    <w:rsid w:val="0044523B"/>
    <w:rsid w:val="00446EC5"/>
    <w:rsid w:val="00447C3B"/>
    <w:rsid w:val="00450CF8"/>
    <w:rsid w:val="00454484"/>
    <w:rsid w:val="00456A4C"/>
    <w:rsid w:val="004575E3"/>
    <w:rsid w:val="00465717"/>
    <w:rsid w:val="00466251"/>
    <w:rsid w:val="00466922"/>
    <w:rsid w:val="00470177"/>
    <w:rsid w:val="00470260"/>
    <w:rsid w:val="00471558"/>
    <w:rsid w:val="00472A1D"/>
    <w:rsid w:val="00472B02"/>
    <w:rsid w:val="004733BE"/>
    <w:rsid w:val="004737BA"/>
    <w:rsid w:val="00473EC9"/>
    <w:rsid w:val="004774D8"/>
    <w:rsid w:val="0047798C"/>
    <w:rsid w:val="00480DD5"/>
    <w:rsid w:val="004814EC"/>
    <w:rsid w:val="00481F4F"/>
    <w:rsid w:val="00483423"/>
    <w:rsid w:val="00485BCC"/>
    <w:rsid w:val="00486F5D"/>
    <w:rsid w:val="004901DE"/>
    <w:rsid w:val="00492382"/>
    <w:rsid w:val="00495FCE"/>
    <w:rsid w:val="00496C2C"/>
    <w:rsid w:val="00497DC0"/>
    <w:rsid w:val="004A0E8E"/>
    <w:rsid w:val="004A7E76"/>
    <w:rsid w:val="004B1018"/>
    <w:rsid w:val="004B3957"/>
    <w:rsid w:val="004B3DCA"/>
    <w:rsid w:val="004B44F3"/>
    <w:rsid w:val="004B66C5"/>
    <w:rsid w:val="004B7D13"/>
    <w:rsid w:val="004B7F0A"/>
    <w:rsid w:val="004C01C6"/>
    <w:rsid w:val="004C283B"/>
    <w:rsid w:val="004C36A7"/>
    <w:rsid w:val="004C384F"/>
    <w:rsid w:val="004C5336"/>
    <w:rsid w:val="004C6B71"/>
    <w:rsid w:val="004D155D"/>
    <w:rsid w:val="004D1B2B"/>
    <w:rsid w:val="004D3085"/>
    <w:rsid w:val="004D32E3"/>
    <w:rsid w:val="004D4996"/>
    <w:rsid w:val="004D66F1"/>
    <w:rsid w:val="004D673E"/>
    <w:rsid w:val="004E07A8"/>
    <w:rsid w:val="004E09E1"/>
    <w:rsid w:val="004E18B9"/>
    <w:rsid w:val="004E1AE2"/>
    <w:rsid w:val="004E1D55"/>
    <w:rsid w:val="004E7104"/>
    <w:rsid w:val="004F12F2"/>
    <w:rsid w:val="004F1DA6"/>
    <w:rsid w:val="004F2691"/>
    <w:rsid w:val="004F6648"/>
    <w:rsid w:val="005002EB"/>
    <w:rsid w:val="005015F9"/>
    <w:rsid w:val="00501E3E"/>
    <w:rsid w:val="005039A8"/>
    <w:rsid w:val="005067E9"/>
    <w:rsid w:val="00507DCD"/>
    <w:rsid w:val="00511918"/>
    <w:rsid w:val="00513063"/>
    <w:rsid w:val="005132C4"/>
    <w:rsid w:val="0051339C"/>
    <w:rsid w:val="00515B5A"/>
    <w:rsid w:val="0051697D"/>
    <w:rsid w:val="00517AB0"/>
    <w:rsid w:val="00517BD3"/>
    <w:rsid w:val="00520993"/>
    <w:rsid w:val="00520CEC"/>
    <w:rsid w:val="00521774"/>
    <w:rsid w:val="0052275C"/>
    <w:rsid w:val="00523EB3"/>
    <w:rsid w:val="00525BC9"/>
    <w:rsid w:val="0052620E"/>
    <w:rsid w:val="005301D1"/>
    <w:rsid w:val="005319BC"/>
    <w:rsid w:val="00531E61"/>
    <w:rsid w:val="00531EF5"/>
    <w:rsid w:val="005326DC"/>
    <w:rsid w:val="00533B0E"/>
    <w:rsid w:val="00535DF1"/>
    <w:rsid w:val="00537472"/>
    <w:rsid w:val="0054076C"/>
    <w:rsid w:val="00541B3B"/>
    <w:rsid w:val="00541FFF"/>
    <w:rsid w:val="00542297"/>
    <w:rsid w:val="005428FE"/>
    <w:rsid w:val="00543C0D"/>
    <w:rsid w:val="005444F6"/>
    <w:rsid w:val="00544F33"/>
    <w:rsid w:val="00545E76"/>
    <w:rsid w:val="00546D34"/>
    <w:rsid w:val="00547035"/>
    <w:rsid w:val="005504E7"/>
    <w:rsid w:val="0055195E"/>
    <w:rsid w:val="00554BB0"/>
    <w:rsid w:val="0055646C"/>
    <w:rsid w:val="00556D15"/>
    <w:rsid w:val="0055758B"/>
    <w:rsid w:val="00560897"/>
    <w:rsid w:val="005626B6"/>
    <w:rsid w:val="0056398F"/>
    <w:rsid w:val="00566FD2"/>
    <w:rsid w:val="0057004C"/>
    <w:rsid w:val="00574FA6"/>
    <w:rsid w:val="005754BF"/>
    <w:rsid w:val="0058162E"/>
    <w:rsid w:val="005820D1"/>
    <w:rsid w:val="00583E08"/>
    <w:rsid w:val="00586462"/>
    <w:rsid w:val="005914DF"/>
    <w:rsid w:val="0059651D"/>
    <w:rsid w:val="00597178"/>
    <w:rsid w:val="00597298"/>
    <w:rsid w:val="00597459"/>
    <w:rsid w:val="005A08C3"/>
    <w:rsid w:val="005A2250"/>
    <w:rsid w:val="005A2AD4"/>
    <w:rsid w:val="005A3CFD"/>
    <w:rsid w:val="005A5A9E"/>
    <w:rsid w:val="005A6726"/>
    <w:rsid w:val="005B0D0A"/>
    <w:rsid w:val="005B20F8"/>
    <w:rsid w:val="005B3A9B"/>
    <w:rsid w:val="005B3FE8"/>
    <w:rsid w:val="005B49F8"/>
    <w:rsid w:val="005B6B3E"/>
    <w:rsid w:val="005C04B3"/>
    <w:rsid w:val="005C1F1B"/>
    <w:rsid w:val="005C20D3"/>
    <w:rsid w:val="005C2ECA"/>
    <w:rsid w:val="005C3D6D"/>
    <w:rsid w:val="005C41FC"/>
    <w:rsid w:val="005C679D"/>
    <w:rsid w:val="005C7B60"/>
    <w:rsid w:val="005D035B"/>
    <w:rsid w:val="005D06EA"/>
    <w:rsid w:val="005D145F"/>
    <w:rsid w:val="005D48F6"/>
    <w:rsid w:val="005D4F47"/>
    <w:rsid w:val="005D7CFB"/>
    <w:rsid w:val="005E53BF"/>
    <w:rsid w:val="005E59C3"/>
    <w:rsid w:val="005E780C"/>
    <w:rsid w:val="005E7F8A"/>
    <w:rsid w:val="005F0E17"/>
    <w:rsid w:val="005F26C7"/>
    <w:rsid w:val="005F2A37"/>
    <w:rsid w:val="005F2E41"/>
    <w:rsid w:val="005F3CFE"/>
    <w:rsid w:val="005F5634"/>
    <w:rsid w:val="005F778E"/>
    <w:rsid w:val="00601BA5"/>
    <w:rsid w:val="00601E38"/>
    <w:rsid w:val="00602114"/>
    <w:rsid w:val="00602B64"/>
    <w:rsid w:val="006054ED"/>
    <w:rsid w:val="00614865"/>
    <w:rsid w:val="0061537D"/>
    <w:rsid w:val="00615381"/>
    <w:rsid w:val="00621500"/>
    <w:rsid w:val="00621A69"/>
    <w:rsid w:val="00625790"/>
    <w:rsid w:val="00627689"/>
    <w:rsid w:val="006308F5"/>
    <w:rsid w:val="0063147E"/>
    <w:rsid w:val="00634311"/>
    <w:rsid w:val="006356EB"/>
    <w:rsid w:val="00635807"/>
    <w:rsid w:val="00636F1E"/>
    <w:rsid w:val="00642416"/>
    <w:rsid w:val="0064264E"/>
    <w:rsid w:val="00644C14"/>
    <w:rsid w:val="0064573F"/>
    <w:rsid w:val="00647A0C"/>
    <w:rsid w:val="006525F2"/>
    <w:rsid w:val="0065291B"/>
    <w:rsid w:val="00652CB5"/>
    <w:rsid w:val="0065453B"/>
    <w:rsid w:val="00654CE3"/>
    <w:rsid w:val="00655961"/>
    <w:rsid w:val="00657A8A"/>
    <w:rsid w:val="00664107"/>
    <w:rsid w:val="006650D4"/>
    <w:rsid w:val="00665110"/>
    <w:rsid w:val="00667DB6"/>
    <w:rsid w:val="00670AB0"/>
    <w:rsid w:val="00672BD9"/>
    <w:rsid w:val="006732EE"/>
    <w:rsid w:val="00673A76"/>
    <w:rsid w:val="00675DAF"/>
    <w:rsid w:val="0067625F"/>
    <w:rsid w:val="006762BA"/>
    <w:rsid w:val="00676A64"/>
    <w:rsid w:val="00676C14"/>
    <w:rsid w:val="006773E0"/>
    <w:rsid w:val="00677434"/>
    <w:rsid w:val="00677BBB"/>
    <w:rsid w:val="00677CC8"/>
    <w:rsid w:val="00681A10"/>
    <w:rsid w:val="00681A1B"/>
    <w:rsid w:val="006823FD"/>
    <w:rsid w:val="006832C5"/>
    <w:rsid w:val="00683863"/>
    <w:rsid w:val="00683ADF"/>
    <w:rsid w:val="00687091"/>
    <w:rsid w:val="006907BA"/>
    <w:rsid w:val="006925FD"/>
    <w:rsid w:val="00692A6F"/>
    <w:rsid w:val="00694DB8"/>
    <w:rsid w:val="00695343"/>
    <w:rsid w:val="00695CE6"/>
    <w:rsid w:val="006A190F"/>
    <w:rsid w:val="006A4675"/>
    <w:rsid w:val="006A4B91"/>
    <w:rsid w:val="006B0378"/>
    <w:rsid w:val="006B2D3A"/>
    <w:rsid w:val="006B2F53"/>
    <w:rsid w:val="006B69C6"/>
    <w:rsid w:val="006B74D1"/>
    <w:rsid w:val="006B76DC"/>
    <w:rsid w:val="006B7FED"/>
    <w:rsid w:val="006C02FD"/>
    <w:rsid w:val="006C10F0"/>
    <w:rsid w:val="006C271E"/>
    <w:rsid w:val="006C28EB"/>
    <w:rsid w:val="006C2DE1"/>
    <w:rsid w:val="006C4206"/>
    <w:rsid w:val="006C626C"/>
    <w:rsid w:val="006C7EB6"/>
    <w:rsid w:val="006D07B7"/>
    <w:rsid w:val="006D1A0B"/>
    <w:rsid w:val="006D1CD8"/>
    <w:rsid w:val="006D7D01"/>
    <w:rsid w:val="006E119F"/>
    <w:rsid w:val="006E1694"/>
    <w:rsid w:val="006E2BB7"/>
    <w:rsid w:val="006E41E3"/>
    <w:rsid w:val="006E4869"/>
    <w:rsid w:val="006E558A"/>
    <w:rsid w:val="006E5E06"/>
    <w:rsid w:val="006F0E96"/>
    <w:rsid w:val="006F1431"/>
    <w:rsid w:val="006F37CA"/>
    <w:rsid w:val="006F4015"/>
    <w:rsid w:val="006F514E"/>
    <w:rsid w:val="00701792"/>
    <w:rsid w:val="00702AEA"/>
    <w:rsid w:val="00702F5D"/>
    <w:rsid w:val="00705CF9"/>
    <w:rsid w:val="007065D6"/>
    <w:rsid w:val="00706CFB"/>
    <w:rsid w:val="00710A25"/>
    <w:rsid w:val="00712E1C"/>
    <w:rsid w:val="00715122"/>
    <w:rsid w:val="007202B0"/>
    <w:rsid w:val="0072277D"/>
    <w:rsid w:val="0072497D"/>
    <w:rsid w:val="0072789E"/>
    <w:rsid w:val="00730901"/>
    <w:rsid w:val="00731BB0"/>
    <w:rsid w:val="00733B5E"/>
    <w:rsid w:val="007341F8"/>
    <w:rsid w:val="00734B5A"/>
    <w:rsid w:val="00734D80"/>
    <w:rsid w:val="007353AB"/>
    <w:rsid w:val="0073637C"/>
    <w:rsid w:val="007378ED"/>
    <w:rsid w:val="0074064C"/>
    <w:rsid w:val="00740AEC"/>
    <w:rsid w:val="00741DEA"/>
    <w:rsid w:val="007431BA"/>
    <w:rsid w:val="0074366C"/>
    <w:rsid w:val="00744417"/>
    <w:rsid w:val="007449C0"/>
    <w:rsid w:val="00744BDA"/>
    <w:rsid w:val="0074517C"/>
    <w:rsid w:val="00747193"/>
    <w:rsid w:val="00747C36"/>
    <w:rsid w:val="0075019E"/>
    <w:rsid w:val="007510C3"/>
    <w:rsid w:val="00751A1F"/>
    <w:rsid w:val="007522CC"/>
    <w:rsid w:val="00753994"/>
    <w:rsid w:val="00753D31"/>
    <w:rsid w:val="00754075"/>
    <w:rsid w:val="00754D24"/>
    <w:rsid w:val="007560C6"/>
    <w:rsid w:val="00757104"/>
    <w:rsid w:val="007578E3"/>
    <w:rsid w:val="00757AB7"/>
    <w:rsid w:val="00761AA8"/>
    <w:rsid w:val="007626F0"/>
    <w:rsid w:val="00762CC3"/>
    <w:rsid w:val="00763A79"/>
    <w:rsid w:val="00763FD7"/>
    <w:rsid w:val="0076513A"/>
    <w:rsid w:val="00765F7A"/>
    <w:rsid w:val="00770768"/>
    <w:rsid w:val="007726BE"/>
    <w:rsid w:val="0077314C"/>
    <w:rsid w:val="00773AFE"/>
    <w:rsid w:val="0077518B"/>
    <w:rsid w:val="0077633D"/>
    <w:rsid w:val="00777FCD"/>
    <w:rsid w:val="00785659"/>
    <w:rsid w:val="0078788E"/>
    <w:rsid w:val="00787BBB"/>
    <w:rsid w:val="00790CAF"/>
    <w:rsid w:val="00790D82"/>
    <w:rsid w:val="007933F4"/>
    <w:rsid w:val="007937F4"/>
    <w:rsid w:val="00793CCF"/>
    <w:rsid w:val="00795551"/>
    <w:rsid w:val="007958B8"/>
    <w:rsid w:val="00797B8A"/>
    <w:rsid w:val="007A2412"/>
    <w:rsid w:val="007A2C4C"/>
    <w:rsid w:val="007A4D1E"/>
    <w:rsid w:val="007A56B3"/>
    <w:rsid w:val="007A57DF"/>
    <w:rsid w:val="007A6CFA"/>
    <w:rsid w:val="007B0F4D"/>
    <w:rsid w:val="007B1EB2"/>
    <w:rsid w:val="007B39F1"/>
    <w:rsid w:val="007B45C7"/>
    <w:rsid w:val="007B51E0"/>
    <w:rsid w:val="007B7B82"/>
    <w:rsid w:val="007C1749"/>
    <w:rsid w:val="007C1C40"/>
    <w:rsid w:val="007C28DA"/>
    <w:rsid w:val="007C2A51"/>
    <w:rsid w:val="007C2A58"/>
    <w:rsid w:val="007C60FF"/>
    <w:rsid w:val="007C6403"/>
    <w:rsid w:val="007C689F"/>
    <w:rsid w:val="007C697C"/>
    <w:rsid w:val="007C7B46"/>
    <w:rsid w:val="007D1AEF"/>
    <w:rsid w:val="007D7B88"/>
    <w:rsid w:val="007D7D9D"/>
    <w:rsid w:val="007E0489"/>
    <w:rsid w:val="007E05C2"/>
    <w:rsid w:val="007E2ECA"/>
    <w:rsid w:val="007E459D"/>
    <w:rsid w:val="007E6557"/>
    <w:rsid w:val="007E6913"/>
    <w:rsid w:val="007E731E"/>
    <w:rsid w:val="007F2844"/>
    <w:rsid w:val="007F545C"/>
    <w:rsid w:val="008037CC"/>
    <w:rsid w:val="008051CF"/>
    <w:rsid w:val="00806F1A"/>
    <w:rsid w:val="0080766B"/>
    <w:rsid w:val="00810BAB"/>
    <w:rsid w:val="00811E2F"/>
    <w:rsid w:val="008148C9"/>
    <w:rsid w:val="0081594B"/>
    <w:rsid w:val="008167E4"/>
    <w:rsid w:val="00817A13"/>
    <w:rsid w:val="0082029F"/>
    <w:rsid w:val="008321AB"/>
    <w:rsid w:val="00832E0B"/>
    <w:rsid w:val="00842AF1"/>
    <w:rsid w:val="00843564"/>
    <w:rsid w:val="00844AFC"/>
    <w:rsid w:val="00845158"/>
    <w:rsid w:val="00845861"/>
    <w:rsid w:val="00847442"/>
    <w:rsid w:val="008477B5"/>
    <w:rsid w:val="00856F45"/>
    <w:rsid w:val="00861A2F"/>
    <w:rsid w:val="00862769"/>
    <w:rsid w:val="00863079"/>
    <w:rsid w:val="008630CA"/>
    <w:rsid w:val="008638E6"/>
    <w:rsid w:val="00863A35"/>
    <w:rsid w:val="00863FE2"/>
    <w:rsid w:val="00864815"/>
    <w:rsid w:val="0086484B"/>
    <w:rsid w:val="008657E2"/>
    <w:rsid w:val="0086689F"/>
    <w:rsid w:val="00870321"/>
    <w:rsid w:val="008715B9"/>
    <w:rsid w:val="008734DA"/>
    <w:rsid w:val="00873B27"/>
    <w:rsid w:val="008743F7"/>
    <w:rsid w:val="008757A1"/>
    <w:rsid w:val="00875A1C"/>
    <w:rsid w:val="00875DEE"/>
    <w:rsid w:val="00880975"/>
    <w:rsid w:val="008814EB"/>
    <w:rsid w:val="00882FBC"/>
    <w:rsid w:val="00882FCA"/>
    <w:rsid w:val="00886777"/>
    <w:rsid w:val="0088755B"/>
    <w:rsid w:val="008903E6"/>
    <w:rsid w:val="008938E4"/>
    <w:rsid w:val="00894823"/>
    <w:rsid w:val="00895700"/>
    <w:rsid w:val="008A0B5F"/>
    <w:rsid w:val="008A18D8"/>
    <w:rsid w:val="008A18D9"/>
    <w:rsid w:val="008A244D"/>
    <w:rsid w:val="008A2F38"/>
    <w:rsid w:val="008A6B2B"/>
    <w:rsid w:val="008A73A1"/>
    <w:rsid w:val="008A7FF1"/>
    <w:rsid w:val="008B17D5"/>
    <w:rsid w:val="008B1A60"/>
    <w:rsid w:val="008B2A6F"/>
    <w:rsid w:val="008B3650"/>
    <w:rsid w:val="008B502D"/>
    <w:rsid w:val="008B7A4D"/>
    <w:rsid w:val="008C0F6E"/>
    <w:rsid w:val="008C1176"/>
    <w:rsid w:val="008C27E6"/>
    <w:rsid w:val="008C36DE"/>
    <w:rsid w:val="008C4606"/>
    <w:rsid w:val="008C62EF"/>
    <w:rsid w:val="008C64E3"/>
    <w:rsid w:val="008C68AB"/>
    <w:rsid w:val="008C6F12"/>
    <w:rsid w:val="008D1704"/>
    <w:rsid w:val="008D2A06"/>
    <w:rsid w:val="008D2AAC"/>
    <w:rsid w:val="008D45A7"/>
    <w:rsid w:val="008D4D27"/>
    <w:rsid w:val="008D5300"/>
    <w:rsid w:val="008D5A48"/>
    <w:rsid w:val="008D5E12"/>
    <w:rsid w:val="008E0FD7"/>
    <w:rsid w:val="008E2047"/>
    <w:rsid w:val="008E3010"/>
    <w:rsid w:val="008E4DBE"/>
    <w:rsid w:val="008E5C34"/>
    <w:rsid w:val="008E6320"/>
    <w:rsid w:val="008E694C"/>
    <w:rsid w:val="008F0105"/>
    <w:rsid w:val="008F283B"/>
    <w:rsid w:val="008F362E"/>
    <w:rsid w:val="008F626D"/>
    <w:rsid w:val="008F6B4F"/>
    <w:rsid w:val="008F7046"/>
    <w:rsid w:val="0090255B"/>
    <w:rsid w:val="009045FD"/>
    <w:rsid w:val="009046C1"/>
    <w:rsid w:val="009053E1"/>
    <w:rsid w:val="00907443"/>
    <w:rsid w:val="00907CBF"/>
    <w:rsid w:val="00907CC0"/>
    <w:rsid w:val="009109AE"/>
    <w:rsid w:val="009123AF"/>
    <w:rsid w:val="00912786"/>
    <w:rsid w:val="009134CD"/>
    <w:rsid w:val="00915DBB"/>
    <w:rsid w:val="0092004C"/>
    <w:rsid w:val="00920D59"/>
    <w:rsid w:val="009213F1"/>
    <w:rsid w:val="0092157C"/>
    <w:rsid w:val="00922F8D"/>
    <w:rsid w:val="00924A6B"/>
    <w:rsid w:val="00925637"/>
    <w:rsid w:val="00925777"/>
    <w:rsid w:val="00925BA1"/>
    <w:rsid w:val="00926A58"/>
    <w:rsid w:val="00926B87"/>
    <w:rsid w:val="009275A5"/>
    <w:rsid w:val="0093055B"/>
    <w:rsid w:val="00934E2B"/>
    <w:rsid w:val="00935FAA"/>
    <w:rsid w:val="0093635F"/>
    <w:rsid w:val="00936B6B"/>
    <w:rsid w:val="00940C64"/>
    <w:rsid w:val="009414FB"/>
    <w:rsid w:val="00944131"/>
    <w:rsid w:val="0094419F"/>
    <w:rsid w:val="009514BE"/>
    <w:rsid w:val="00960298"/>
    <w:rsid w:val="00962A58"/>
    <w:rsid w:val="00963D1C"/>
    <w:rsid w:val="00964384"/>
    <w:rsid w:val="0096469C"/>
    <w:rsid w:val="00965D14"/>
    <w:rsid w:val="00966205"/>
    <w:rsid w:val="00967D61"/>
    <w:rsid w:val="00971067"/>
    <w:rsid w:val="00972583"/>
    <w:rsid w:val="00972F2D"/>
    <w:rsid w:val="00974701"/>
    <w:rsid w:val="009805A7"/>
    <w:rsid w:val="00981BFE"/>
    <w:rsid w:val="00981C82"/>
    <w:rsid w:val="00982123"/>
    <w:rsid w:val="00982B35"/>
    <w:rsid w:val="00983880"/>
    <w:rsid w:val="00984806"/>
    <w:rsid w:val="009854A2"/>
    <w:rsid w:val="009868A0"/>
    <w:rsid w:val="009902B2"/>
    <w:rsid w:val="00992F62"/>
    <w:rsid w:val="00993970"/>
    <w:rsid w:val="00995FB0"/>
    <w:rsid w:val="009975C2"/>
    <w:rsid w:val="009A253B"/>
    <w:rsid w:val="009A2635"/>
    <w:rsid w:val="009A2C3F"/>
    <w:rsid w:val="009A5D2C"/>
    <w:rsid w:val="009A667D"/>
    <w:rsid w:val="009A78C0"/>
    <w:rsid w:val="009A7BF4"/>
    <w:rsid w:val="009B6DA5"/>
    <w:rsid w:val="009C099B"/>
    <w:rsid w:val="009C0E11"/>
    <w:rsid w:val="009C58EF"/>
    <w:rsid w:val="009C6E7D"/>
    <w:rsid w:val="009C7B7D"/>
    <w:rsid w:val="009C7C71"/>
    <w:rsid w:val="009D20C2"/>
    <w:rsid w:val="009D3D43"/>
    <w:rsid w:val="009D3F5A"/>
    <w:rsid w:val="009D4ED4"/>
    <w:rsid w:val="009D6497"/>
    <w:rsid w:val="009D7D98"/>
    <w:rsid w:val="009E2CD9"/>
    <w:rsid w:val="009E3B32"/>
    <w:rsid w:val="009E5D18"/>
    <w:rsid w:val="009E6B9A"/>
    <w:rsid w:val="009E6FF7"/>
    <w:rsid w:val="009F0076"/>
    <w:rsid w:val="009F0894"/>
    <w:rsid w:val="009F188F"/>
    <w:rsid w:val="009F3224"/>
    <w:rsid w:val="009F35C7"/>
    <w:rsid w:val="009F3F73"/>
    <w:rsid w:val="009F400F"/>
    <w:rsid w:val="009F4286"/>
    <w:rsid w:val="009F6633"/>
    <w:rsid w:val="009F6D75"/>
    <w:rsid w:val="009F74AF"/>
    <w:rsid w:val="009F78F2"/>
    <w:rsid w:val="00A0044E"/>
    <w:rsid w:val="00A03CDB"/>
    <w:rsid w:val="00A14999"/>
    <w:rsid w:val="00A15B80"/>
    <w:rsid w:val="00A173C5"/>
    <w:rsid w:val="00A20884"/>
    <w:rsid w:val="00A242C4"/>
    <w:rsid w:val="00A26246"/>
    <w:rsid w:val="00A31096"/>
    <w:rsid w:val="00A31AC4"/>
    <w:rsid w:val="00A32C95"/>
    <w:rsid w:val="00A334BE"/>
    <w:rsid w:val="00A3401A"/>
    <w:rsid w:val="00A34EE8"/>
    <w:rsid w:val="00A35920"/>
    <w:rsid w:val="00A3636B"/>
    <w:rsid w:val="00A37C39"/>
    <w:rsid w:val="00A40477"/>
    <w:rsid w:val="00A414DB"/>
    <w:rsid w:val="00A44D3E"/>
    <w:rsid w:val="00A450B8"/>
    <w:rsid w:val="00A45CAC"/>
    <w:rsid w:val="00A50006"/>
    <w:rsid w:val="00A50AC4"/>
    <w:rsid w:val="00A52EEE"/>
    <w:rsid w:val="00A52FF6"/>
    <w:rsid w:val="00A533DD"/>
    <w:rsid w:val="00A53883"/>
    <w:rsid w:val="00A551D3"/>
    <w:rsid w:val="00A55861"/>
    <w:rsid w:val="00A55B25"/>
    <w:rsid w:val="00A56107"/>
    <w:rsid w:val="00A605FB"/>
    <w:rsid w:val="00A60BA5"/>
    <w:rsid w:val="00A614EE"/>
    <w:rsid w:val="00A61F0B"/>
    <w:rsid w:val="00A64DD1"/>
    <w:rsid w:val="00A673E3"/>
    <w:rsid w:val="00A67828"/>
    <w:rsid w:val="00A70027"/>
    <w:rsid w:val="00A70BA2"/>
    <w:rsid w:val="00A80B13"/>
    <w:rsid w:val="00A81154"/>
    <w:rsid w:val="00A81B61"/>
    <w:rsid w:val="00A82243"/>
    <w:rsid w:val="00A8245E"/>
    <w:rsid w:val="00A82E6C"/>
    <w:rsid w:val="00A840C7"/>
    <w:rsid w:val="00A85572"/>
    <w:rsid w:val="00A85C60"/>
    <w:rsid w:val="00A8657E"/>
    <w:rsid w:val="00A90286"/>
    <w:rsid w:val="00A90904"/>
    <w:rsid w:val="00A919C0"/>
    <w:rsid w:val="00A933D0"/>
    <w:rsid w:val="00A94862"/>
    <w:rsid w:val="00A9620A"/>
    <w:rsid w:val="00AA0284"/>
    <w:rsid w:val="00AA0DB4"/>
    <w:rsid w:val="00AA178F"/>
    <w:rsid w:val="00AA1FEA"/>
    <w:rsid w:val="00AA26D9"/>
    <w:rsid w:val="00AA290D"/>
    <w:rsid w:val="00AA2950"/>
    <w:rsid w:val="00AA4734"/>
    <w:rsid w:val="00AA4C7C"/>
    <w:rsid w:val="00AA5EA1"/>
    <w:rsid w:val="00AA7239"/>
    <w:rsid w:val="00AB1C35"/>
    <w:rsid w:val="00AB38D8"/>
    <w:rsid w:val="00AB5FE8"/>
    <w:rsid w:val="00AC0BDB"/>
    <w:rsid w:val="00AC1399"/>
    <w:rsid w:val="00AC20BD"/>
    <w:rsid w:val="00AD2203"/>
    <w:rsid w:val="00AD243A"/>
    <w:rsid w:val="00AD2559"/>
    <w:rsid w:val="00AD39F9"/>
    <w:rsid w:val="00AD3CAB"/>
    <w:rsid w:val="00AD3F0C"/>
    <w:rsid w:val="00AD55A0"/>
    <w:rsid w:val="00AD62DB"/>
    <w:rsid w:val="00AD67F9"/>
    <w:rsid w:val="00AE0E26"/>
    <w:rsid w:val="00AE1121"/>
    <w:rsid w:val="00AE1189"/>
    <w:rsid w:val="00AE1744"/>
    <w:rsid w:val="00AE2452"/>
    <w:rsid w:val="00AE4E89"/>
    <w:rsid w:val="00AF1BB9"/>
    <w:rsid w:val="00AF31F6"/>
    <w:rsid w:val="00AF595B"/>
    <w:rsid w:val="00B01D40"/>
    <w:rsid w:val="00B0256E"/>
    <w:rsid w:val="00B045E9"/>
    <w:rsid w:val="00B04B97"/>
    <w:rsid w:val="00B10070"/>
    <w:rsid w:val="00B10239"/>
    <w:rsid w:val="00B109C8"/>
    <w:rsid w:val="00B114FD"/>
    <w:rsid w:val="00B11C6F"/>
    <w:rsid w:val="00B12569"/>
    <w:rsid w:val="00B143A1"/>
    <w:rsid w:val="00B155CD"/>
    <w:rsid w:val="00B157E4"/>
    <w:rsid w:val="00B161C5"/>
    <w:rsid w:val="00B20A5E"/>
    <w:rsid w:val="00B20AE3"/>
    <w:rsid w:val="00B2406F"/>
    <w:rsid w:val="00B256E0"/>
    <w:rsid w:val="00B27CD0"/>
    <w:rsid w:val="00B30533"/>
    <w:rsid w:val="00B3095C"/>
    <w:rsid w:val="00B310A7"/>
    <w:rsid w:val="00B32DB2"/>
    <w:rsid w:val="00B337C8"/>
    <w:rsid w:val="00B338A0"/>
    <w:rsid w:val="00B34375"/>
    <w:rsid w:val="00B35F5B"/>
    <w:rsid w:val="00B3610F"/>
    <w:rsid w:val="00B37F64"/>
    <w:rsid w:val="00B42DA2"/>
    <w:rsid w:val="00B439FB"/>
    <w:rsid w:val="00B47346"/>
    <w:rsid w:val="00B47D7A"/>
    <w:rsid w:val="00B47DE1"/>
    <w:rsid w:val="00B5264B"/>
    <w:rsid w:val="00B52899"/>
    <w:rsid w:val="00B52C94"/>
    <w:rsid w:val="00B543B9"/>
    <w:rsid w:val="00B5465E"/>
    <w:rsid w:val="00B546A3"/>
    <w:rsid w:val="00B54A6A"/>
    <w:rsid w:val="00B56E6C"/>
    <w:rsid w:val="00B57CB3"/>
    <w:rsid w:val="00B60B60"/>
    <w:rsid w:val="00B60BC1"/>
    <w:rsid w:val="00B644F8"/>
    <w:rsid w:val="00B672FD"/>
    <w:rsid w:val="00B6782E"/>
    <w:rsid w:val="00B705C2"/>
    <w:rsid w:val="00B70CE4"/>
    <w:rsid w:val="00B755A2"/>
    <w:rsid w:val="00B75720"/>
    <w:rsid w:val="00B75AA8"/>
    <w:rsid w:val="00B75AE3"/>
    <w:rsid w:val="00B7662B"/>
    <w:rsid w:val="00B76892"/>
    <w:rsid w:val="00B8002B"/>
    <w:rsid w:val="00B80785"/>
    <w:rsid w:val="00B80849"/>
    <w:rsid w:val="00B81885"/>
    <w:rsid w:val="00B81DF1"/>
    <w:rsid w:val="00B81FAC"/>
    <w:rsid w:val="00B839AA"/>
    <w:rsid w:val="00B85522"/>
    <w:rsid w:val="00B85E9B"/>
    <w:rsid w:val="00B87341"/>
    <w:rsid w:val="00B91717"/>
    <w:rsid w:val="00B92BBE"/>
    <w:rsid w:val="00B935F8"/>
    <w:rsid w:val="00B93C4B"/>
    <w:rsid w:val="00B94CE5"/>
    <w:rsid w:val="00B9508F"/>
    <w:rsid w:val="00B95B99"/>
    <w:rsid w:val="00B96100"/>
    <w:rsid w:val="00B97CDC"/>
    <w:rsid w:val="00BA14F1"/>
    <w:rsid w:val="00BA35A1"/>
    <w:rsid w:val="00BA36EB"/>
    <w:rsid w:val="00BA3DF0"/>
    <w:rsid w:val="00BB0086"/>
    <w:rsid w:val="00BB052E"/>
    <w:rsid w:val="00BB0F29"/>
    <w:rsid w:val="00BB1513"/>
    <w:rsid w:val="00BB5318"/>
    <w:rsid w:val="00BB5445"/>
    <w:rsid w:val="00BB5963"/>
    <w:rsid w:val="00BB75AA"/>
    <w:rsid w:val="00BC2B4A"/>
    <w:rsid w:val="00BC3E6D"/>
    <w:rsid w:val="00BC5E6E"/>
    <w:rsid w:val="00BC76E7"/>
    <w:rsid w:val="00BC7EC1"/>
    <w:rsid w:val="00BD0718"/>
    <w:rsid w:val="00BD111C"/>
    <w:rsid w:val="00BD130C"/>
    <w:rsid w:val="00BD165E"/>
    <w:rsid w:val="00BD1D35"/>
    <w:rsid w:val="00BD204F"/>
    <w:rsid w:val="00BD2885"/>
    <w:rsid w:val="00BD5F38"/>
    <w:rsid w:val="00BD659F"/>
    <w:rsid w:val="00BE1DA2"/>
    <w:rsid w:val="00BE581E"/>
    <w:rsid w:val="00BE6DAB"/>
    <w:rsid w:val="00BE7522"/>
    <w:rsid w:val="00BF3DE6"/>
    <w:rsid w:val="00BF7D1C"/>
    <w:rsid w:val="00C00577"/>
    <w:rsid w:val="00C0099A"/>
    <w:rsid w:val="00C00D28"/>
    <w:rsid w:val="00C01648"/>
    <w:rsid w:val="00C026A1"/>
    <w:rsid w:val="00C03C8E"/>
    <w:rsid w:val="00C05D60"/>
    <w:rsid w:val="00C05E64"/>
    <w:rsid w:val="00C064BF"/>
    <w:rsid w:val="00C07031"/>
    <w:rsid w:val="00C07809"/>
    <w:rsid w:val="00C14179"/>
    <w:rsid w:val="00C159A9"/>
    <w:rsid w:val="00C1651E"/>
    <w:rsid w:val="00C217D7"/>
    <w:rsid w:val="00C22031"/>
    <w:rsid w:val="00C2353C"/>
    <w:rsid w:val="00C2506B"/>
    <w:rsid w:val="00C2507D"/>
    <w:rsid w:val="00C27200"/>
    <w:rsid w:val="00C30511"/>
    <w:rsid w:val="00C30654"/>
    <w:rsid w:val="00C3080E"/>
    <w:rsid w:val="00C30D0E"/>
    <w:rsid w:val="00C31B0D"/>
    <w:rsid w:val="00C35887"/>
    <w:rsid w:val="00C3643A"/>
    <w:rsid w:val="00C36CF9"/>
    <w:rsid w:val="00C36E08"/>
    <w:rsid w:val="00C376D5"/>
    <w:rsid w:val="00C37C4F"/>
    <w:rsid w:val="00C4136D"/>
    <w:rsid w:val="00C41C42"/>
    <w:rsid w:val="00C453CB"/>
    <w:rsid w:val="00C45CC7"/>
    <w:rsid w:val="00C464CC"/>
    <w:rsid w:val="00C46A59"/>
    <w:rsid w:val="00C518EB"/>
    <w:rsid w:val="00C557F5"/>
    <w:rsid w:val="00C56548"/>
    <w:rsid w:val="00C6065F"/>
    <w:rsid w:val="00C616BF"/>
    <w:rsid w:val="00C63813"/>
    <w:rsid w:val="00C63F2F"/>
    <w:rsid w:val="00C644F9"/>
    <w:rsid w:val="00C64CD2"/>
    <w:rsid w:val="00C66F80"/>
    <w:rsid w:val="00C67CF7"/>
    <w:rsid w:val="00C7208F"/>
    <w:rsid w:val="00C727DC"/>
    <w:rsid w:val="00C75993"/>
    <w:rsid w:val="00C76160"/>
    <w:rsid w:val="00C8070C"/>
    <w:rsid w:val="00C813A6"/>
    <w:rsid w:val="00C82BE3"/>
    <w:rsid w:val="00C845E7"/>
    <w:rsid w:val="00C86182"/>
    <w:rsid w:val="00C87354"/>
    <w:rsid w:val="00C91720"/>
    <w:rsid w:val="00C91B37"/>
    <w:rsid w:val="00C92A80"/>
    <w:rsid w:val="00C9314E"/>
    <w:rsid w:val="00C93724"/>
    <w:rsid w:val="00C93872"/>
    <w:rsid w:val="00C95FAE"/>
    <w:rsid w:val="00CA02E5"/>
    <w:rsid w:val="00CA2297"/>
    <w:rsid w:val="00CA2951"/>
    <w:rsid w:val="00CA3932"/>
    <w:rsid w:val="00CA7723"/>
    <w:rsid w:val="00CA7C17"/>
    <w:rsid w:val="00CB0DFE"/>
    <w:rsid w:val="00CB0ED6"/>
    <w:rsid w:val="00CB1C3F"/>
    <w:rsid w:val="00CB2ADD"/>
    <w:rsid w:val="00CB3E07"/>
    <w:rsid w:val="00CB4522"/>
    <w:rsid w:val="00CB4D05"/>
    <w:rsid w:val="00CB7FA1"/>
    <w:rsid w:val="00CC284A"/>
    <w:rsid w:val="00CC5523"/>
    <w:rsid w:val="00CC5A13"/>
    <w:rsid w:val="00CC6427"/>
    <w:rsid w:val="00CD0776"/>
    <w:rsid w:val="00CD09C7"/>
    <w:rsid w:val="00CD0F36"/>
    <w:rsid w:val="00CD3037"/>
    <w:rsid w:val="00CD363A"/>
    <w:rsid w:val="00CD6B1F"/>
    <w:rsid w:val="00CD7318"/>
    <w:rsid w:val="00CD77CB"/>
    <w:rsid w:val="00CE141E"/>
    <w:rsid w:val="00CE2313"/>
    <w:rsid w:val="00CE269A"/>
    <w:rsid w:val="00CE5A94"/>
    <w:rsid w:val="00CE7FD5"/>
    <w:rsid w:val="00CF092A"/>
    <w:rsid w:val="00CF1475"/>
    <w:rsid w:val="00CF7C49"/>
    <w:rsid w:val="00D01D95"/>
    <w:rsid w:val="00D01D9D"/>
    <w:rsid w:val="00D03B8B"/>
    <w:rsid w:val="00D042D4"/>
    <w:rsid w:val="00D07146"/>
    <w:rsid w:val="00D074ED"/>
    <w:rsid w:val="00D102FB"/>
    <w:rsid w:val="00D10D16"/>
    <w:rsid w:val="00D12139"/>
    <w:rsid w:val="00D140D2"/>
    <w:rsid w:val="00D1418A"/>
    <w:rsid w:val="00D1491F"/>
    <w:rsid w:val="00D17F0C"/>
    <w:rsid w:val="00D2185D"/>
    <w:rsid w:val="00D2524F"/>
    <w:rsid w:val="00D26759"/>
    <w:rsid w:val="00D27753"/>
    <w:rsid w:val="00D301EB"/>
    <w:rsid w:val="00D30487"/>
    <w:rsid w:val="00D32026"/>
    <w:rsid w:val="00D33808"/>
    <w:rsid w:val="00D37992"/>
    <w:rsid w:val="00D37EA0"/>
    <w:rsid w:val="00D40245"/>
    <w:rsid w:val="00D4326C"/>
    <w:rsid w:val="00D455B5"/>
    <w:rsid w:val="00D463B9"/>
    <w:rsid w:val="00D46B40"/>
    <w:rsid w:val="00D513FE"/>
    <w:rsid w:val="00D540B1"/>
    <w:rsid w:val="00D55917"/>
    <w:rsid w:val="00D56590"/>
    <w:rsid w:val="00D571F5"/>
    <w:rsid w:val="00D60FD3"/>
    <w:rsid w:val="00D618C0"/>
    <w:rsid w:val="00D64354"/>
    <w:rsid w:val="00D6764E"/>
    <w:rsid w:val="00D72E5C"/>
    <w:rsid w:val="00D73625"/>
    <w:rsid w:val="00D73A17"/>
    <w:rsid w:val="00D76007"/>
    <w:rsid w:val="00D7636C"/>
    <w:rsid w:val="00D768BE"/>
    <w:rsid w:val="00D76BE0"/>
    <w:rsid w:val="00D809B1"/>
    <w:rsid w:val="00D82CE5"/>
    <w:rsid w:val="00D83180"/>
    <w:rsid w:val="00D83F62"/>
    <w:rsid w:val="00D865A1"/>
    <w:rsid w:val="00D86D4F"/>
    <w:rsid w:val="00D87331"/>
    <w:rsid w:val="00D9062A"/>
    <w:rsid w:val="00D94B17"/>
    <w:rsid w:val="00D94B5E"/>
    <w:rsid w:val="00D965CA"/>
    <w:rsid w:val="00D96A1E"/>
    <w:rsid w:val="00DA3CA3"/>
    <w:rsid w:val="00DA4611"/>
    <w:rsid w:val="00DA5244"/>
    <w:rsid w:val="00DA59E7"/>
    <w:rsid w:val="00DB3676"/>
    <w:rsid w:val="00DB476D"/>
    <w:rsid w:val="00DB5A71"/>
    <w:rsid w:val="00DB6EA3"/>
    <w:rsid w:val="00DB79F5"/>
    <w:rsid w:val="00DC008B"/>
    <w:rsid w:val="00DC02C6"/>
    <w:rsid w:val="00DC2BD6"/>
    <w:rsid w:val="00DC7A8D"/>
    <w:rsid w:val="00DD01BE"/>
    <w:rsid w:val="00DD1756"/>
    <w:rsid w:val="00DD1C00"/>
    <w:rsid w:val="00DD26D7"/>
    <w:rsid w:val="00DD4D4B"/>
    <w:rsid w:val="00DE1A6D"/>
    <w:rsid w:val="00DE3EC7"/>
    <w:rsid w:val="00DE4147"/>
    <w:rsid w:val="00DE6C2C"/>
    <w:rsid w:val="00DF0275"/>
    <w:rsid w:val="00DF19D4"/>
    <w:rsid w:val="00DF2F7B"/>
    <w:rsid w:val="00DF3937"/>
    <w:rsid w:val="00DF4966"/>
    <w:rsid w:val="00DF5409"/>
    <w:rsid w:val="00DF6092"/>
    <w:rsid w:val="00DF71DC"/>
    <w:rsid w:val="00E01B44"/>
    <w:rsid w:val="00E02E04"/>
    <w:rsid w:val="00E07725"/>
    <w:rsid w:val="00E07A3B"/>
    <w:rsid w:val="00E07A8E"/>
    <w:rsid w:val="00E07E55"/>
    <w:rsid w:val="00E12511"/>
    <w:rsid w:val="00E135F1"/>
    <w:rsid w:val="00E14B86"/>
    <w:rsid w:val="00E1544B"/>
    <w:rsid w:val="00E15890"/>
    <w:rsid w:val="00E158D7"/>
    <w:rsid w:val="00E16126"/>
    <w:rsid w:val="00E1614C"/>
    <w:rsid w:val="00E1683D"/>
    <w:rsid w:val="00E169A0"/>
    <w:rsid w:val="00E16D3D"/>
    <w:rsid w:val="00E174A6"/>
    <w:rsid w:val="00E17B31"/>
    <w:rsid w:val="00E21EB4"/>
    <w:rsid w:val="00E243C0"/>
    <w:rsid w:val="00E25551"/>
    <w:rsid w:val="00E259C4"/>
    <w:rsid w:val="00E272B9"/>
    <w:rsid w:val="00E27419"/>
    <w:rsid w:val="00E27A9D"/>
    <w:rsid w:val="00E3000E"/>
    <w:rsid w:val="00E30733"/>
    <w:rsid w:val="00E32464"/>
    <w:rsid w:val="00E338C1"/>
    <w:rsid w:val="00E34396"/>
    <w:rsid w:val="00E3514E"/>
    <w:rsid w:val="00E37366"/>
    <w:rsid w:val="00E37C0F"/>
    <w:rsid w:val="00E40D39"/>
    <w:rsid w:val="00E411A4"/>
    <w:rsid w:val="00E423A3"/>
    <w:rsid w:val="00E44E25"/>
    <w:rsid w:val="00E4511B"/>
    <w:rsid w:val="00E45266"/>
    <w:rsid w:val="00E4549D"/>
    <w:rsid w:val="00E45593"/>
    <w:rsid w:val="00E47A8D"/>
    <w:rsid w:val="00E50F1A"/>
    <w:rsid w:val="00E50F99"/>
    <w:rsid w:val="00E545B1"/>
    <w:rsid w:val="00E55827"/>
    <w:rsid w:val="00E5610D"/>
    <w:rsid w:val="00E56C7E"/>
    <w:rsid w:val="00E609DD"/>
    <w:rsid w:val="00E60AE0"/>
    <w:rsid w:val="00E627F5"/>
    <w:rsid w:val="00E62FF3"/>
    <w:rsid w:val="00E64EF4"/>
    <w:rsid w:val="00E655AD"/>
    <w:rsid w:val="00E71434"/>
    <w:rsid w:val="00E72176"/>
    <w:rsid w:val="00E72A9E"/>
    <w:rsid w:val="00E742F3"/>
    <w:rsid w:val="00E76EFE"/>
    <w:rsid w:val="00E77FCC"/>
    <w:rsid w:val="00E827A2"/>
    <w:rsid w:val="00E82D63"/>
    <w:rsid w:val="00E83035"/>
    <w:rsid w:val="00E84578"/>
    <w:rsid w:val="00E869E7"/>
    <w:rsid w:val="00E9019B"/>
    <w:rsid w:val="00E9217D"/>
    <w:rsid w:val="00E921AE"/>
    <w:rsid w:val="00E94A15"/>
    <w:rsid w:val="00E96D3D"/>
    <w:rsid w:val="00E9742D"/>
    <w:rsid w:val="00EA0B61"/>
    <w:rsid w:val="00EA3614"/>
    <w:rsid w:val="00EA7944"/>
    <w:rsid w:val="00EB0366"/>
    <w:rsid w:val="00EB331B"/>
    <w:rsid w:val="00EB4575"/>
    <w:rsid w:val="00EB4A0F"/>
    <w:rsid w:val="00EC1849"/>
    <w:rsid w:val="00EC287C"/>
    <w:rsid w:val="00EC2907"/>
    <w:rsid w:val="00EC4EF0"/>
    <w:rsid w:val="00EC4F99"/>
    <w:rsid w:val="00EC4FB2"/>
    <w:rsid w:val="00EC52BE"/>
    <w:rsid w:val="00EC52DB"/>
    <w:rsid w:val="00ED1A57"/>
    <w:rsid w:val="00ED1F89"/>
    <w:rsid w:val="00ED2A25"/>
    <w:rsid w:val="00ED3208"/>
    <w:rsid w:val="00ED5272"/>
    <w:rsid w:val="00ED56F7"/>
    <w:rsid w:val="00EE0681"/>
    <w:rsid w:val="00EE13F7"/>
    <w:rsid w:val="00EE572A"/>
    <w:rsid w:val="00EE5863"/>
    <w:rsid w:val="00EF36BF"/>
    <w:rsid w:val="00EF420F"/>
    <w:rsid w:val="00EF50BA"/>
    <w:rsid w:val="00EF52AA"/>
    <w:rsid w:val="00EF53D2"/>
    <w:rsid w:val="00EF5A70"/>
    <w:rsid w:val="00EF7EE9"/>
    <w:rsid w:val="00F0004D"/>
    <w:rsid w:val="00F02313"/>
    <w:rsid w:val="00F02595"/>
    <w:rsid w:val="00F03271"/>
    <w:rsid w:val="00F03C4E"/>
    <w:rsid w:val="00F047B4"/>
    <w:rsid w:val="00F04942"/>
    <w:rsid w:val="00F06290"/>
    <w:rsid w:val="00F06370"/>
    <w:rsid w:val="00F10270"/>
    <w:rsid w:val="00F11A0F"/>
    <w:rsid w:val="00F11FDE"/>
    <w:rsid w:val="00F12821"/>
    <w:rsid w:val="00F128B8"/>
    <w:rsid w:val="00F165E8"/>
    <w:rsid w:val="00F1738C"/>
    <w:rsid w:val="00F17441"/>
    <w:rsid w:val="00F1788B"/>
    <w:rsid w:val="00F212D6"/>
    <w:rsid w:val="00F2213F"/>
    <w:rsid w:val="00F22295"/>
    <w:rsid w:val="00F22C2A"/>
    <w:rsid w:val="00F22CB2"/>
    <w:rsid w:val="00F25307"/>
    <w:rsid w:val="00F2554D"/>
    <w:rsid w:val="00F256D9"/>
    <w:rsid w:val="00F25A4F"/>
    <w:rsid w:val="00F25F7F"/>
    <w:rsid w:val="00F266C6"/>
    <w:rsid w:val="00F27DD7"/>
    <w:rsid w:val="00F337D1"/>
    <w:rsid w:val="00F341EA"/>
    <w:rsid w:val="00F35882"/>
    <w:rsid w:val="00F3640B"/>
    <w:rsid w:val="00F402A9"/>
    <w:rsid w:val="00F44F07"/>
    <w:rsid w:val="00F45EBD"/>
    <w:rsid w:val="00F47363"/>
    <w:rsid w:val="00F5011F"/>
    <w:rsid w:val="00F50136"/>
    <w:rsid w:val="00F50EFA"/>
    <w:rsid w:val="00F51B43"/>
    <w:rsid w:val="00F52DFC"/>
    <w:rsid w:val="00F54AB2"/>
    <w:rsid w:val="00F551D4"/>
    <w:rsid w:val="00F57F07"/>
    <w:rsid w:val="00F619D2"/>
    <w:rsid w:val="00F64D6E"/>
    <w:rsid w:val="00F65809"/>
    <w:rsid w:val="00F6771B"/>
    <w:rsid w:val="00F724F7"/>
    <w:rsid w:val="00F74720"/>
    <w:rsid w:val="00F7712C"/>
    <w:rsid w:val="00F77B99"/>
    <w:rsid w:val="00F77E47"/>
    <w:rsid w:val="00F806E0"/>
    <w:rsid w:val="00F81652"/>
    <w:rsid w:val="00F81ECE"/>
    <w:rsid w:val="00F826A0"/>
    <w:rsid w:val="00F84164"/>
    <w:rsid w:val="00F84568"/>
    <w:rsid w:val="00F86498"/>
    <w:rsid w:val="00F87B33"/>
    <w:rsid w:val="00F90BA0"/>
    <w:rsid w:val="00F9615F"/>
    <w:rsid w:val="00FA09A0"/>
    <w:rsid w:val="00FA2634"/>
    <w:rsid w:val="00FA3644"/>
    <w:rsid w:val="00FA41B1"/>
    <w:rsid w:val="00FA50C0"/>
    <w:rsid w:val="00FA5F35"/>
    <w:rsid w:val="00FA6B2E"/>
    <w:rsid w:val="00FA73AE"/>
    <w:rsid w:val="00FB26D5"/>
    <w:rsid w:val="00FB29C3"/>
    <w:rsid w:val="00FB37A9"/>
    <w:rsid w:val="00FB48BD"/>
    <w:rsid w:val="00FB5A82"/>
    <w:rsid w:val="00FB6EAB"/>
    <w:rsid w:val="00FB75DD"/>
    <w:rsid w:val="00FC34BC"/>
    <w:rsid w:val="00FC3A3B"/>
    <w:rsid w:val="00FC660C"/>
    <w:rsid w:val="00FD01E4"/>
    <w:rsid w:val="00FD0877"/>
    <w:rsid w:val="00FD452E"/>
    <w:rsid w:val="00FD6BDE"/>
    <w:rsid w:val="00FE0E32"/>
    <w:rsid w:val="00FE2117"/>
    <w:rsid w:val="00FE4C07"/>
    <w:rsid w:val="00FE4F5F"/>
    <w:rsid w:val="00FE52E4"/>
    <w:rsid w:val="00FE6E49"/>
    <w:rsid w:val="00FE735B"/>
    <w:rsid w:val="00FE74E1"/>
    <w:rsid w:val="00FF12A4"/>
    <w:rsid w:val="00FF1C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C723A"/>
  <w15:docId w15:val="{D8A41188-4C84-4A03-A6D6-B8C2E3B3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DA"/>
    <w:pPr>
      <w:widowControl w:val="0"/>
      <w:wordWrap w:val="0"/>
      <w:autoSpaceDE w:val="0"/>
      <w:autoSpaceDN w:val="0"/>
      <w:jc w:val="both"/>
    </w:pPr>
  </w:style>
  <w:style w:type="paragraph" w:styleId="1">
    <w:name w:val="heading 1"/>
    <w:basedOn w:val="a"/>
    <w:next w:val="a"/>
    <w:link w:val="1Char"/>
    <w:qFormat/>
    <w:rsid w:val="00342DCA"/>
    <w:pPr>
      <w:keepNext/>
      <w:widowControl/>
      <w:wordWrap/>
      <w:autoSpaceDE/>
      <w:autoSpaceDN/>
      <w:jc w:val="left"/>
      <w:outlineLvl w:val="0"/>
    </w:pPr>
    <w:rPr>
      <w:rFonts w:ascii="Times New Roman" w:eastAsia="맑은 고딕" w:hAnsi="Times New Roman" w:cs="Times New Roman"/>
      <w:b/>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rsid w:val="001B08AD"/>
    <w:pPr>
      <w:ind w:leftChars="400" w:left="800"/>
    </w:pPr>
  </w:style>
  <w:style w:type="paragraph" w:styleId="a5">
    <w:name w:val="header"/>
    <w:basedOn w:val="a"/>
    <w:link w:val="Char0"/>
    <w:uiPriority w:val="99"/>
    <w:unhideWhenUsed/>
    <w:rsid w:val="001B08AD"/>
    <w:pPr>
      <w:tabs>
        <w:tab w:val="center" w:pos="4513"/>
        <w:tab w:val="right" w:pos="9026"/>
      </w:tabs>
      <w:snapToGrid w:val="0"/>
    </w:pPr>
  </w:style>
  <w:style w:type="character" w:customStyle="1" w:styleId="Char0">
    <w:name w:val="머리글 Char"/>
    <w:basedOn w:val="a0"/>
    <w:link w:val="a5"/>
    <w:uiPriority w:val="99"/>
    <w:rsid w:val="001B08AD"/>
  </w:style>
  <w:style w:type="paragraph" w:styleId="a6">
    <w:name w:val="footer"/>
    <w:basedOn w:val="a"/>
    <w:link w:val="Char1"/>
    <w:unhideWhenUsed/>
    <w:rsid w:val="001B08AD"/>
    <w:pPr>
      <w:tabs>
        <w:tab w:val="center" w:pos="4513"/>
        <w:tab w:val="right" w:pos="9026"/>
      </w:tabs>
      <w:snapToGrid w:val="0"/>
    </w:pPr>
  </w:style>
  <w:style w:type="character" w:customStyle="1" w:styleId="Char1">
    <w:name w:val="바닥글 Char"/>
    <w:basedOn w:val="a0"/>
    <w:link w:val="a6"/>
    <w:rsid w:val="001B08AD"/>
  </w:style>
  <w:style w:type="paragraph" w:styleId="a7">
    <w:name w:val="Balloon Text"/>
    <w:basedOn w:val="a"/>
    <w:link w:val="Char2"/>
    <w:uiPriority w:val="99"/>
    <w:semiHidden/>
    <w:unhideWhenUsed/>
    <w:rsid w:val="009046C1"/>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9046C1"/>
    <w:rPr>
      <w:rFonts w:asciiTheme="majorHAnsi" w:eastAsiaTheme="majorEastAsia" w:hAnsiTheme="majorHAnsi" w:cstheme="majorBidi"/>
      <w:sz w:val="18"/>
      <w:szCs w:val="18"/>
    </w:rPr>
  </w:style>
  <w:style w:type="paragraph" w:styleId="a8">
    <w:name w:val="caption"/>
    <w:basedOn w:val="a"/>
    <w:next w:val="a"/>
    <w:uiPriority w:val="35"/>
    <w:unhideWhenUsed/>
    <w:qFormat/>
    <w:rsid w:val="00416666"/>
    <w:rPr>
      <w:b/>
      <w:bCs/>
      <w:szCs w:val="20"/>
    </w:rPr>
  </w:style>
  <w:style w:type="paragraph" w:customStyle="1" w:styleId="a9">
    <w:name w:val="바탕글"/>
    <w:basedOn w:val="a"/>
    <w:rsid w:val="00E37C0F"/>
    <w:pPr>
      <w:snapToGrid w:val="0"/>
      <w:spacing w:line="360" w:lineRule="auto"/>
      <w:textAlignment w:val="baseline"/>
    </w:pPr>
    <w:rPr>
      <w:rFonts w:ascii="굴림" w:eastAsia="굴림" w:hAnsi="굴림" w:cs="굴림"/>
      <w:color w:val="000000"/>
      <w:kern w:val="0"/>
      <w:szCs w:val="20"/>
    </w:rPr>
  </w:style>
  <w:style w:type="character" w:styleId="aa">
    <w:name w:val="Hyperlink"/>
    <w:basedOn w:val="a0"/>
    <w:rsid w:val="00051623"/>
    <w:rPr>
      <w:color w:val="0000FF"/>
      <w:u w:val="single"/>
    </w:rPr>
  </w:style>
  <w:style w:type="paragraph" w:customStyle="1" w:styleId="hstyle0">
    <w:name w:val="hstyle0"/>
    <w:basedOn w:val="a"/>
    <w:rsid w:val="00ED2A25"/>
    <w:pPr>
      <w:widowControl/>
      <w:wordWrap/>
      <w:autoSpaceDE/>
      <w:autoSpaceDN/>
      <w:spacing w:line="312" w:lineRule="auto"/>
    </w:pPr>
    <w:rPr>
      <w:rFonts w:ascii="맑은 고딕" w:eastAsia="맑은 고딕" w:hAnsi="맑은 고딕" w:cs="굴림"/>
      <w:color w:val="000000"/>
      <w:spacing w:val="6"/>
      <w:kern w:val="0"/>
      <w:sz w:val="18"/>
      <w:szCs w:val="18"/>
    </w:rPr>
  </w:style>
  <w:style w:type="character" w:styleId="ab">
    <w:name w:val="annotation reference"/>
    <w:basedOn w:val="a0"/>
    <w:uiPriority w:val="99"/>
    <w:semiHidden/>
    <w:unhideWhenUsed/>
    <w:rsid w:val="00521774"/>
    <w:rPr>
      <w:sz w:val="16"/>
      <w:szCs w:val="16"/>
    </w:rPr>
  </w:style>
  <w:style w:type="paragraph" w:styleId="ac">
    <w:name w:val="annotation text"/>
    <w:basedOn w:val="a"/>
    <w:link w:val="Char3"/>
    <w:uiPriority w:val="99"/>
    <w:unhideWhenUsed/>
    <w:rsid w:val="00521774"/>
    <w:rPr>
      <w:szCs w:val="20"/>
    </w:rPr>
  </w:style>
  <w:style w:type="character" w:customStyle="1" w:styleId="Char3">
    <w:name w:val="메모 텍스트 Char"/>
    <w:basedOn w:val="a0"/>
    <w:link w:val="ac"/>
    <w:uiPriority w:val="99"/>
    <w:rsid w:val="00521774"/>
    <w:rPr>
      <w:szCs w:val="20"/>
    </w:rPr>
  </w:style>
  <w:style w:type="paragraph" w:styleId="ad">
    <w:name w:val="annotation subject"/>
    <w:basedOn w:val="ac"/>
    <w:next w:val="ac"/>
    <w:link w:val="Char4"/>
    <w:uiPriority w:val="99"/>
    <w:semiHidden/>
    <w:unhideWhenUsed/>
    <w:rsid w:val="00521774"/>
    <w:rPr>
      <w:b/>
      <w:bCs/>
    </w:rPr>
  </w:style>
  <w:style w:type="character" w:customStyle="1" w:styleId="Char4">
    <w:name w:val="메모 주제 Char"/>
    <w:basedOn w:val="Char3"/>
    <w:link w:val="ad"/>
    <w:uiPriority w:val="99"/>
    <w:semiHidden/>
    <w:rsid w:val="00521774"/>
    <w:rPr>
      <w:b/>
      <w:bCs/>
      <w:szCs w:val="20"/>
    </w:rPr>
  </w:style>
  <w:style w:type="paragraph" w:styleId="ae">
    <w:name w:val="Revision"/>
    <w:hidden/>
    <w:uiPriority w:val="99"/>
    <w:semiHidden/>
    <w:rsid w:val="00521774"/>
  </w:style>
  <w:style w:type="paragraph" w:styleId="af">
    <w:name w:val="No Spacing"/>
    <w:uiPriority w:val="1"/>
    <w:qFormat/>
    <w:rsid w:val="007A57DF"/>
    <w:pPr>
      <w:widowControl w:val="0"/>
      <w:wordWrap w:val="0"/>
      <w:autoSpaceDE w:val="0"/>
      <w:autoSpaceDN w:val="0"/>
      <w:jc w:val="both"/>
    </w:pPr>
  </w:style>
  <w:style w:type="character" w:customStyle="1" w:styleId="1Char">
    <w:name w:val="제목 1 Char"/>
    <w:basedOn w:val="a0"/>
    <w:link w:val="1"/>
    <w:rsid w:val="00342DCA"/>
    <w:rPr>
      <w:rFonts w:ascii="Times New Roman" w:eastAsia="맑은 고딕" w:hAnsi="Times New Roman" w:cs="Times New Roman"/>
      <w:b/>
      <w:kern w:val="0"/>
      <w:sz w:val="24"/>
      <w:szCs w:val="20"/>
      <w:lang w:eastAsia="en-US"/>
    </w:rPr>
  </w:style>
  <w:style w:type="paragraph" w:customStyle="1" w:styleId="TextTimesRom11">
    <w:name w:val="Text Times Rom 11"/>
    <w:basedOn w:val="a"/>
    <w:rsid w:val="00342DCA"/>
    <w:pPr>
      <w:widowControl/>
      <w:wordWrap/>
      <w:autoSpaceDE/>
      <w:autoSpaceDN/>
      <w:ind w:left="1440"/>
      <w:jc w:val="left"/>
    </w:pPr>
    <w:rPr>
      <w:rFonts w:ascii="Times New Roman" w:eastAsia="맑은 고딕" w:hAnsi="Times New Roman" w:cs="Times New Roman"/>
      <w:bCs/>
      <w:kern w:val="0"/>
      <w:sz w:val="22"/>
      <w:szCs w:val="20"/>
      <w:lang w:eastAsia="en-US"/>
    </w:rPr>
  </w:style>
  <w:style w:type="paragraph" w:styleId="af0">
    <w:name w:val="Date"/>
    <w:basedOn w:val="a"/>
    <w:next w:val="a"/>
    <w:link w:val="Char5"/>
    <w:uiPriority w:val="99"/>
    <w:semiHidden/>
    <w:unhideWhenUsed/>
    <w:rsid w:val="00342DCA"/>
  </w:style>
  <w:style w:type="character" w:customStyle="1" w:styleId="Char5">
    <w:name w:val="날짜 Char"/>
    <w:basedOn w:val="a0"/>
    <w:link w:val="af0"/>
    <w:uiPriority w:val="99"/>
    <w:semiHidden/>
    <w:rsid w:val="00342DCA"/>
  </w:style>
  <w:style w:type="paragraph" w:customStyle="1" w:styleId="Default">
    <w:name w:val="Default"/>
    <w:rsid w:val="00171BA0"/>
    <w:pPr>
      <w:widowControl w:val="0"/>
      <w:autoSpaceDE w:val="0"/>
      <w:autoSpaceDN w:val="0"/>
      <w:adjustRightInd w:val="0"/>
    </w:pPr>
    <w:rPr>
      <w:rFonts w:ascii="돋움" w:eastAsia="돋움" w:hAnsi="Calibri" w:cs="돋움"/>
      <w:color w:val="000000"/>
      <w:kern w:val="0"/>
      <w:sz w:val="24"/>
      <w:szCs w:val="24"/>
    </w:rPr>
  </w:style>
  <w:style w:type="paragraph" w:styleId="af1">
    <w:name w:val="Body Text Indent"/>
    <w:basedOn w:val="a"/>
    <w:link w:val="Char6"/>
    <w:rsid w:val="00292D40"/>
    <w:pPr>
      <w:widowControl/>
      <w:wordWrap/>
      <w:autoSpaceDE/>
      <w:autoSpaceDN/>
      <w:ind w:left="1440" w:hanging="1440"/>
      <w:jc w:val="left"/>
    </w:pPr>
    <w:rPr>
      <w:rFonts w:ascii="Times New Roman" w:eastAsia="맑은 고딕" w:hAnsi="Times New Roman" w:cs="Times New Roman"/>
      <w:kern w:val="0"/>
      <w:szCs w:val="20"/>
      <w:lang w:eastAsia="en-US"/>
    </w:rPr>
  </w:style>
  <w:style w:type="character" w:customStyle="1" w:styleId="Char6">
    <w:name w:val="본문 들여쓰기 Char"/>
    <w:basedOn w:val="a0"/>
    <w:link w:val="af1"/>
    <w:rsid w:val="00292D40"/>
    <w:rPr>
      <w:rFonts w:ascii="Times New Roman" w:eastAsia="맑은 고딕" w:hAnsi="Times New Roman" w:cs="Times New Roman"/>
      <w:kern w:val="0"/>
      <w:szCs w:val="20"/>
      <w:lang w:eastAsia="en-US"/>
    </w:rPr>
  </w:style>
  <w:style w:type="character" w:customStyle="1" w:styleId="CharAttribute30">
    <w:name w:val="CharAttribute30"/>
    <w:rsid w:val="00F2554D"/>
    <w:rPr>
      <w:rFonts w:ascii="맑은 고딕" w:eastAsia="맑은 고딕"/>
      <w:b/>
      <w:sz w:val="18"/>
      <w:u w:val="single"/>
    </w:rPr>
  </w:style>
  <w:style w:type="character" w:customStyle="1" w:styleId="CharAttribute32">
    <w:name w:val="CharAttribute32"/>
    <w:rsid w:val="00F2554D"/>
    <w:rPr>
      <w:rFonts w:ascii="맑은 고딕" w:eastAsia="맑은 고딕"/>
      <w:sz w:val="18"/>
    </w:rPr>
  </w:style>
  <w:style w:type="character" w:customStyle="1" w:styleId="CharAttribute33">
    <w:name w:val="CharAttribute33"/>
    <w:rsid w:val="00F2554D"/>
    <w:rPr>
      <w:rFonts w:ascii="맑은 고딕" w:eastAsia="맑은 고딕"/>
      <w:b/>
      <w:color w:val="FF0000"/>
      <w:sz w:val="18"/>
      <w:u w:val="single"/>
    </w:rPr>
  </w:style>
  <w:style w:type="character" w:customStyle="1" w:styleId="Char">
    <w:name w:val="목록 단락 Char"/>
    <w:link w:val="a4"/>
    <w:uiPriority w:val="34"/>
    <w:locked/>
    <w:rsid w:val="00533B0E"/>
  </w:style>
  <w:style w:type="character" w:styleId="af2">
    <w:name w:val="Strong"/>
    <w:basedOn w:val="a0"/>
    <w:uiPriority w:val="22"/>
    <w:qFormat/>
    <w:rsid w:val="00CC6427"/>
    <w:rPr>
      <w:b/>
      <w:bCs/>
    </w:rPr>
  </w:style>
  <w:style w:type="paragraph" w:customStyle="1" w:styleId="thlpty12">
    <w:name w:val="thlpty12"/>
    <w:basedOn w:val="a"/>
    <w:rsid w:val="0028621C"/>
    <w:pPr>
      <w:widowControl/>
      <w:wordWrap/>
      <w:autoSpaceDE/>
      <w:autoSpaceDN/>
      <w:ind w:hanging="195"/>
      <w:jc w:val="left"/>
    </w:pPr>
    <w:rPr>
      <w:rFonts w:ascii="굴림" w:eastAsia="굴림" w:hAnsi="굴림" w:cs="굴림"/>
      <w:kern w:val="0"/>
      <w:sz w:val="24"/>
      <w:szCs w:val="24"/>
    </w:rPr>
  </w:style>
  <w:style w:type="character" w:customStyle="1" w:styleId="bl6">
    <w:name w:val="bl6"/>
    <w:basedOn w:val="a0"/>
    <w:rsid w:val="0028621C"/>
    <w:rPr>
      <w:rFonts w:ascii="굴림" w:eastAsia="굴림" w:hAnsi="굴림" w:hint="eastAsia"/>
      <w:b/>
      <w:bCs/>
      <w:color w:val="151594"/>
    </w:rPr>
  </w:style>
  <w:style w:type="character" w:customStyle="1" w:styleId="sfon5">
    <w:name w:val="sfon5"/>
    <w:basedOn w:val="a0"/>
    <w:rsid w:val="0028621C"/>
    <w:rPr>
      <w:rFonts w:ascii="굴림" w:eastAsia="굴림" w:hAnsi="굴림" w:hint="eastAsia"/>
      <w:color w:val="024FCE"/>
    </w:rPr>
  </w:style>
  <w:style w:type="character" w:customStyle="1" w:styleId="divl48">
    <w:name w:val="divl48"/>
    <w:basedOn w:val="a0"/>
    <w:rsid w:val="0028621C"/>
    <w:rPr>
      <w:rFonts w:ascii="굴림" w:eastAsia="굴림" w:hAnsi="굴림" w:hint="eastAsia"/>
      <w:color w:val="444444"/>
    </w:rPr>
  </w:style>
  <w:style w:type="paragraph" w:styleId="af3">
    <w:name w:val="Body Text"/>
    <w:basedOn w:val="a"/>
    <w:link w:val="Char7"/>
    <w:uiPriority w:val="99"/>
    <w:semiHidden/>
    <w:unhideWhenUsed/>
    <w:rsid w:val="00366711"/>
    <w:pPr>
      <w:spacing w:after="180"/>
    </w:pPr>
  </w:style>
  <w:style w:type="character" w:customStyle="1" w:styleId="Char7">
    <w:name w:val="본문 Char"/>
    <w:basedOn w:val="a0"/>
    <w:link w:val="af3"/>
    <w:uiPriority w:val="99"/>
    <w:semiHidden/>
    <w:rsid w:val="00366711"/>
  </w:style>
  <w:style w:type="paragraph" w:customStyle="1" w:styleId="10">
    <w:name w:val="1) 문단"/>
    <w:basedOn w:val="a"/>
    <w:rsid w:val="00366711"/>
    <w:pPr>
      <w:shd w:val="clear" w:color="auto" w:fill="FFFFFF"/>
      <w:snapToGrid w:val="0"/>
      <w:spacing w:before="100" w:line="432" w:lineRule="auto"/>
      <w:ind w:left="494" w:hanging="284"/>
      <w:textAlignment w:val="baseline"/>
    </w:pPr>
    <w:rPr>
      <w:rFonts w:ascii="굴림" w:eastAsia="굴림" w:hAnsi="굴림" w:cs="굴림"/>
      <w:color w:val="000000"/>
      <w:kern w:val="0"/>
      <w:sz w:val="21"/>
      <w:szCs w:val="21"/>
    </w:rPr>
  </w:style>
  <w:style w:type="paragraph" w:customStyle="1" w:styleId="af4">
    <w:name w:val="①문단"/>
    <w:basedOn w:val="a"/>
    <w:rsid w:val="00366711"/>
    <w:pPr>
      <w:shd w:val="clear" w:color="auto" w:fill="FFFFFF"/>
      <w:snapToGrid w:val="0"/>
      <w:spacing w:line="432" w:lineRule="auto"/>
      <w:ind w:left="814" w:hanging="318"/>
      <w:textAlignment w:val="baseline"/>
    </w:pPr>
    <w:rPr>
      <w:rFonts w:ascii="굴림" w:eastAsia="굴림" w:hAnsi="굴림" w:cs="굴림"/>
      <w:color w:val="000000"/>
      <w:kern w:val="0"/>
      <w:sz w:val="21"/>
      <w:szCs w:val="21"/>
    </w:rPr>
  </w:style>
  <w:style w:type="paragraph" w:customStyle="1" w:styleId="11">
    <w:name w:val="본문1"/>
    <w:basedOn w:val="a"/>
    <w:rsid w:val="001948AB"/>
    <w:pPr>
      <w:shd w:val="clear" w:color="auto" w:fill="FFFFFF"/>
      <w:snapToGrid w:val="0"/>
      <w:spacing w:before="100" w:line="432" w:lineRule="auto"/>
      <w:ind w:firstLine="210"/>
    </w:pPr>
    <w:rPr>
      <w:rFonts w:ascii="굴림" w:eastAsia="굴림" w:hAnsi="굴림" w:cs="굴림"/>
      <w:color w:val="000000"/>
      <w:kern w:val="0"/>
      <w:sz w:val="21"/>
      <w:szCs w:val="21"/>
    </w:rPr>
  </w:style>
  <w:style w:type="paragraph" w:styleId="af5">
    <w:name w:val="footnote text"/>
    <w:basedOn w:val="a"/>
    <w:link w:val="Char8"/>
    <w:uiPriority w:val="99"/>
    <w:semiHidden/>
    <w:unhideWhenUsed/>
    <w:rsid w:val="001160EA"/>
    <w:pPr>
      <w:snapToGrid w:val="0"/>
      <w:spacing w:after="160" w:line="259" w:lineRule="auto"/>
      <w:jc w:val="left"/>
    </w:pPr>
  </w:style>
  <w:style w:type="character" w:customStyle="1" w:styleId="Char8">
    <w:name w:val="각주 텍스트 Char"/>
    <w:basedOn w:val="a0"/>
    <w:link w:val="af5"/>
    <w:uiPriority w:val="99"/>
    <w:semiHidden/>
    <w:rsid w:val="001160EA"/>
  </w:style>
  <w:style w:type="paragraph" w:styleId="af6">
    <w:name w:val="Title"/>
    <w:basedOn w:val="a"/>
    <w:next w:val="a"/>
    <w:link w:val="Char9"/>
    <w:rsid w:val="00F77B99"/>
    <w:pPr>
      <w:keepNext/>
      <w:keepLines/>
      <w:spacing w:before="480" w:after="120"/>
    </w:pPr>
    <w:rPr>
      <w:rFonts w:ascii="맑은 고딕" w:eastAsia="맑은 고딕" w:hAnsi="맑은 고딕" w:cs="맑은 고딕"/>
      <w:b/>
      <w:kern w:val="0"/>
      <w:sz w:val="72"/>
      <w:szCs w:val="72"/>
    </w:rPr>
  </w:style>
  <w:style w:type="character" w:customStyle="1" w:styleId="Char9">
    <w:name w:val="제목 Char"/>
    <w:basedOn w:val="a0"/>
    <w:link w:val="af6"/>
    <w:rsid w:val="00F77B99"/>
    <w:rPr>
      <w:rFonts w:ascii="맑은 고딕" w:eastAsia="맑은 고딕" w:hAnsi="맑은 고딕" w:cs="맑은 고딕"/>
      <w:b/>
      <w:kern w:val="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9976">
      <w:bodyDiv w:val="1"/>
      <w:marLeft w:val="0"/>
      <w:marRight w:val="0"/>
      <w:marTop w:val="0"/>
      <w:marBottom w:val="0"/>
      <w:divBdr>
        <w:top w:val="none" w:sz="0" w:space="0" w:color="auto"/>
        <w:left w:val="none" w:sz="0" w:space="0" w:color="auto"/>
        <w:bottom w:val="none" w:sz="0" w:space="0" w:color="auto"/>
        <w:right w:val="none" w:sz="0" w:space="0" w:color="auto"/>
      </w:divBdr>
    </w:div>
    <w:div w:id="94986250">
      <w:bodyDiv w:val="1"/>
      <w:marLeft w:val="0"/>
      <w:marRight w:val="0"/>
      <w:marTop w:val="0"/>
      <w:marBottom w:val="0"/>
      <w:divBdr>
        <w:top w:val="none" w:sz="0" w:space="0" w:color="auto"/>
        <w:left w:val="none" w:sz="0" w:space="0" w:color="auto"/>
        <w:bottom w:val="none" w:sz="0" w:space="0" w:color="auto"/>
        <w:right w:val="none" w:sz="0" w:space="0" w:color="auto"/>
      </w:divBdr>
    </w:div>
    <w:div w:id="104271132">
      <w:bodyDiv w:val="1"/>
      <w:marLeft w:val="0"/>
      <w:marRight w:val="0"/>
      <w:marTop w:val="0"/>
      <w:marBottom w:val="0"/>
      <w:divBdr>
        <w:top w:val="none" w:sz="0" w:space="0" w:color="auto"/>
        <w:left w:val="none" w:sz="0" w:space="0" w:color="auto"/>
        <w:bottom w:val="none" w:sz="0" w:space="0" w:color="auto"/>
        <w:right w:val="none" w:sz="0" w:space="0" w:color="auto"/>
      </w:divBdr>
      <w:divsChild>
        <w:div w:id="546337800">
          <w:marLeft w:val="0"/>
          <w:marRight w:val="0"/>
          <w:marTop w:val="0"/>
          <w:marBottom w:val="0"/>
          <w:divBdr>
            <w:top w:val="none" w:sz="0" w:space="0" w:color="auto"/>
            <w:left w:val="none" w:sz="0" w:space="0" w:color="auto"/>
            <w:bottom w:val="none" w:sz="0" w:space="0" w:color="auto"/>
            <w:right w:val="none" w:sz="0" w:space="0" w:color="auto"/>
          </w:divBdr>
          <w:divsChild>
            <w:div w:id="1768378524">
              <w:marLeft w:val="0"/>
              <w:marRight w:val="0"/>
              <w:marTop w:val="0"/>
              <w:marBottom w:val="0"/>
              <w:divBdr>
                <w:top w:val="none" w:sz="0" w:space="0" w:color="auto"/>
                <w:left w:val="none" w:sz="0" w:space="0" w:color="auto"/>
                <w:bottom w:val="none" w:sz="0" w:space="0" w:color="auto"/>
                <w:right w:val="none" w:sz="0" w:space="0" w:color="auto"/>
              </w:divBdr>
              <w:divsChild>
                <w:div w:id="1592591663">
                  <w:marLeft w:val="0"/>
                  <w:marRight w:val="0"/>
                  <w:marTop w:val="0"/>
                  <w:marBottom w:val="0"/>
                  <w:divBdr>
                    <w:top w:val="none" w:sz="0" w:space="0" w:color="auto"/>
                    <w:left w:val="single" w:sz="6" w:space="0" w:color="99BBE8"/>
                    <w:bottom w:val="single" w:sz="6" w:space="0" w:color="99BBE8"/>
                    <w:right w:val="single" w:sz="6" w:space="0" w:color="99BBE8"/>
                  </w:divBdr>
                  <w:divsChild>
                    <w:div w:id="1045981457">
                      <w:marLeft w:val="0"/>
                      <w:marRight w:val="-120"/>
                      <w:marTop w:val="0"/>
                      <w:marBottom w:val="0"/>
                      <w:divBdr>
                        <w:top w:val="none" w:sz="0" w:space="0" w:color="auto"/>
                        <w:left w:val="none" w:sz="0" w:space="0" w:color="auto"/>
                        <w:bottom w:val="none" w:sz="0" w:space="0" w:color="auto"/>
                        <w:right w:val="none" w:sz="0" w:space="0" w:color="auto"/>
                      </w:divBdr>
                      <w:divsChild>
                        <w:div w:id="954672743">
                          <w:marLeft w:val="0"/>
                          <w:marRight w:val="0"/>
                          <w:marTop w:val="0"/>
                          <w:marBottom w:val="0"/>
                          <w:divBdr>
                            <w:top w:val="none" w:sz="0" w:space="0" w:color="auto"/>
                            <w:left w:val="none" w:sz="0" w:space="0" w:color="auto"/>
                            <w:bottom w:val="none" w:sz="0" w:space="0" w:color="auto"/>
                            <w:right w:val="none" w:sz="0" w:space="0" w:color="auto"/>
                          </w:divBdr>
                          <w:divsChild>
                            <w:div w:id="2076665618">
                              <w:marLeft w:val="0"/>
                              <w:marRight w:val="0"/>
                              <w:marTop w:val="150"/>
                              <w:marBottom w:val="150"/>
                              <w:divBdr>
                                <w:top w:val="none" w:sz="0" w:space="0" w:color="auto"/>
                                <w:left w:val="none" w:sz="0" w:space="0" w:color="auto"/>
                                <w:bottom w:val="none" w:sz="0" w:space="0" w:color="auto"/>
                                <w:right w:val="none" w:sz="0" w:space="0" w:color="auto"/>
                              </w:divBdr>
                              <w:divsChild>
                                <w:div w:id="570193281">
                                  <w:marLeft w:val="0"/>
                                  <w:marRight w:val="0"/>
                                  <w:marTop w:val="0"/>
                                  <w:marBottom w:val="0"/>
                                  <w:divBdr>
                                    <w:top w:val="none" w:sz="0" w:space="0" w:color="auto"/>
                                    <w:left w:val="none" w:sz="0" w:space="0" w:color="auto"/>
                                    <w:bottom w:val="none" w:sz="0" w:space="0" w:color="auto"/>
                                    <w:right w:val="none" w:sz="0" w:space="0" w:color="auto"/>
                                  </w:divBdr>
                                  <w:divsChild>
                                    <w:div w:id="174876326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33126">
      <w:bodyDiv w:val="1"/>
      <w:marLeft w:val="0"/>
      <w:marRight w:val="0"/>
      <w:marTop w:val="0"/>
      <w:marBottom w:val="0"/>
      <w:divBdr>
        <w:top w:val="none" w:sz="0" w:space="0" w:color="auto"/>
        <w:left w:val="none" w:sz="0" w:space="0" w:color="auto"/>
        <w:bottom w:val="none" w:sz="0" w:space="0" w:color="auto"/>
        <w:right w:val="none" w:sz="0" w:space="0" w:color="auto"/>
      </w:divBdr>
    </w:div>
    <w:div w:id="122623155">
      <w:bodyDiv w:val="1"/>
      <w:marLeft w:val="0"/>
      <w:marRight w:val="0"/>
      <w:marTop w:val="0"/>
      <w:marBottom w:val="0"/>
      <w:divBdr>
        <w:top w:val="none" w:sz="0" w:space="0" w:color="auto"/>
        <w:left w:val="none" w:sz="0" w:space="0" w:color="auto"/>
        <w:bottom w:val="none" w:sz="0" w:space="0" w:color="auto"/>
        <w:right w:val="none" w:sz="0" w:space="0" w:color="auto"/>
      </w:divBdr>
    </w:div>
    <w:div w:id="146555353">
      <w:bodyDiv w:val="1"/>
      <w:marLeft w:val="0"/>
      <w:marRight w:val="0"/>
      <w:marTop w:val="0"/>
      <w:marBottom w:val="0"/>
      <w:divBdr>
        <w:top w:val="none" w:sz="0" w:space="0" w:color="auto"/>
        <w:left w:val="none" w:sz="0" w:space="0" w:color="auto"/>
        <w:bottom w:val="none" w:sz="0" w:space="0" w:color="auto"/>
        <w:right w:val="none" w:sz="0" w:space="0" w:color="auto"/>
      </w:divBdr>
    </w:div>
    <w:div w:id="152306276">
      <w:bodyDiv w:val="1"/>
      <w:marLeft w:val="0"/>
      <w:marRight w:val="0"/>
      <w:marTop w:val="0"/>
      <w:marBottom w:val="0"/>
      <w:divBdr>
        <w:top w:val="none" w:sz="0" w:space="0" w:color="auto"/>
        <w:left w:val="none" w:sz="0" w:space="0" w:color="auto"/>
        <w:bottom w:val="none" w:sz="0" w:space="0" w:color="auto"/>
        <w:right w:val="none" w:sz="0" w:space="0" w:color="auto"/>
      </w:divBdr>
    </w:div>
    <w:div w:id="190001676">
      <w:bodyDiv w:val="1"/>
      <w:marLeft w:val="0"/>
      <w:marRight w:val="0"/>
      <w:marTop w:val="0"/>
      <w:marBottom w:val="0"/>
      <w:divBdr>
        <w:top w:val="none" w:sz="0" w:space="0" w:color="auto"/>
        <w:left w:val="none" w:sz="0" w:space="0" w:color="auto"/>
        <w:bottom w:val="none" w:sz="0" w:space="0" w:color="auto"/>
        <w:right w:val="none" w:sz="0" w:space="0" w:color="auto"/>
      </w:divBdr>
    </w:div>
    <w:div w:id="192501359">
      <w:bodyDiv w:val="1"/>
      <w:marLeft w:val="0"/>
      <w:marRight w:val="0"/>
      <w:marTop w:val="0"/>
      <w:marBottom w:val="0"/>
      <w:divBdr>
        <w:top w:val="none" w:sz="0" w:space="0" w:color="auto"/>
        <w:left w:val="none" w:sz="0" w:space="0" w:color="auto"/>
        <w:bottom w:val="none" w:sz="0" w:space="0" w:color="auto"/>
        <w:right w:val="none" w:sz="0" w:space="0" w:color="auto"/>
      </w:divBdr>
    </w:div>
    <w:div w:id="219824715">
      <w:bodyDiv w:val="1"/>
      <w:marLeft w:val="0"/>
      <w:marRight w:val="0"/>
      <w:marTop w:val="0"/>
      <w:marBottom w:val="0"/>
      <w:divBdr>
        <w:top w:val="none" w:sz="0" w:space="0" w:color="auto"/>
        <w:left w:val="none" w:sz="0" w:space="0" w:color="auto"/>
        <w:bottom w:val="none" w:sz="0" w:space="0" w:color="auto"/>
        <w:right w:val="none" w:sz="0" w:space="0" w:color="auto"/>
      </w:divBdr>
    </w:div>
    <w:div w:id="248848742">
      <w:bodyDiv w:val="1"/>
      <w:marLeft w:val="0"/>
      <w:marRight w:val="0"/>
      <w:marTop w:val="0"/>
      <w:marBottom w:val="0"/>
      <w:divBdr>
        <w:top w:val="none" w:sz="0" w:space="0" w:color="auto"/>
        <w:left w:val="none" w:sz="0" w:space="0" w:color="auto"/>
        <w:bottom w:val="none" w:sz="0" w:space="0" w:color="auto"/>
        <w:right w:val="none" w:sz="0" w:space="0" w:color="auto"/>
      </w:divBdr>
    </w:div>
    <w:div w:id="258606893">
      <w:bodyDiv w:val="1"/>
      <w:marLeft w:val="0"/>
      <w:marRight w:val="0"/>
      <w:marTop w:val="0"/>
      <w:marBottom w:val="0"/>
      <w:divBdr>
        <w:top w:val="none" w:sz="0" w:space="0" w:color="auto"/>
        <w:left w:val="none" w:sz="0" w:space="0" w:color="auto"/>
        <w:bottom w:val="none" w:sz="0" w:space="0" w:color="auto"/>
        <w:right w:val="none" w:sz="0" w:space="0" w:color="auto"/>
      </w:divBdr>
    </w:div>
    <w:div w:id="319693261">
      <w:bodyDiv w:val="1"/>
      <w:marLeft w:val="0"/>
      <w:marRight w:val="0"/>
      <w:marTop w:val="0"/>
      <w:marBottom w:val="0"/>
      <w:divBdr>
        <w:top w:val="none" w:sz="0" w:space="0" w:color="auto"/>
        <w:left w:val="none" w:sz="0" w:space="0" w:color="auto"/>
        <w:bottom w:val="none" w:sz="0" w:space="0" w:color="auto"/>
        <w:right w:val="none" w:sz="0" w:space="0" w:color="auto"/>
      </w:divBdr>
    </w:div>
    <w:div w:id="350649218">
      <w:bodyDiv w:val="1"/>
      <w:marLeft w:val="0"/>
      <w:marRight w:val="0"/>
      <w:marTop w:val="0"/>
      <w:marBottom w:val="0"/>
      <w:divBdr>
        <w:top w:val="none" w:sz="0" w:space="0" w:color="auto"/>
        <w:left w:val="none" w:sz="0" w:space="0" w:color="auto"/>
        <w:bottom w:val="none" w:sz="0" w:space="0" w:color="auto"/>
        <w:right w:val="none" w:sz="0" w:space="0" w:color="auto"/>
      </w:divBdr>
    </w:div>
    <w:div w:id="392310613">
      <w:bodyDiv w:val="1"/>
      <w:marLeft w:val="0"/>
      <w:marRight w:val="0"/>
      <w:marTop w:val="0"/>
      <w:marBottom w:val="0"/>
      <w:divBdr>
        <w:top w:val="none" w:sz="0" w:space="0" w:color="auto"/>
        <w:left w:val="none" w:sz="0" w:space="0" w:color="auto"/>
        <w:bottom w:val="none" w:sz="0" w:space="0" w:color="auto"/>
        <w:right w:val="none" w:sz="0" w:space="0" w:color="auto"/>
      </w:divBdr>
    </w:div>
    <w:div w:id="416485619">
      <w:bodyDiv w:val="1"/>
      <w:marLeft w:val="0"/>
      <w:marRight w:val="0"/>
      <w:marTop w:val="0"/>
      <w:marBottom w:val="0"/>
      <w:divBdr>
        <w:top w:val="none" w:sz="0" w:space="0" w:color="auto"/>
        <w:left w:val="none" w:sz="0" w:space="0" w:color="auto"/>
        <w:bottom w:val="none" w:sz="0" w:space="0" w:color="auto"/>
        <w:right w:val="none" w:sz="0" w:space="0" w:color="auto"/>
      </w:divBdr>
      <w:divsChild>
        <w:div w:id="1558541382">
          <w:marLeft w:val="0"/>
          <w:marRight w:val="0"/>
          <w:marTop w:val="0"/>
          <w:marBottom w:val="0"/>
          <w:divBdr>
            <w:top w:val="none" w:sz="0" w:space="0" w:color="auto"/>
            <w:left w:val="none" w:sz="0" w:space="0" w:color="auto"/>
            <w:bottom w:val="none" w:sz="0" w:space="0" w:color="auto"/>
            <w:right w:val="none" w:sz="0" w:space="0" w:color="auto"/>
          </w:divBdr>
        </w:div>
        <w:div w:id="1109859531">
          <w:marLeft w:val="0"/>
          <w:marRight w:val="0"/>
          <w:marTop w:val="0"/>
          <w:marBottom w:val="0"/>
          <w:divBdr>
            <w:top w:val="none" w:sz="0" w:space="0" w:color="auto"/>
            <w:left w:val="none" w:sz="0" w:space="0" w:color="auto"/>
            <w:bottom w:val="none" w:sz="0" w:space="0" w:color="auto"/>
            <w:right w:val="none" w:sz="0" w:space="0" w:color="auto"/>
          </w:divBdr>
        </w:div>
        <w:div w:id="902103434">
          <w:marLeft w:val="0"/>
          <w:marRight w:val="0"/>
          <w:marTop w:val="0"/>
          <w:marBottom w:val="0"/>
          <w:divBdr>
            <w:top w:val="none" w:sz="0" w:space="0" w:color="auto"/>
            <w:left w:val="none" w:sz="0" w:space="0" w:color="auto"/>
            <w:bottom w:val="none" w:sz="0" w:space="0" w:color="auto"/>
            <w:right w:val="none" w:sz="0" w:space="0" w:color="auto"/>
          </w:divBdr>
        </w:div>
        <w:div w:id="363406206">
          <w:marLeft w:val="0"/>
          <w:marRight w:val="0"/>
          <w:marTop w:val="0"/>
          <w:marBottom w:val="0"/>
          <w:divBdr>
            <w:top w:val="none" w:sz="0" w:space="0" w:color="auto"/>
            <w:left w:val="none" w:sz="0" w:space="0" w:color="auto"/>
            <w:bottom w:val="none" w:sz="0" w:space="0" w:color="auto"/>
            <w:right w:val="none" w:sz="0" w:space="0" w:color="auto"/>
          </w:divBdr>
        </w:div>
      </w:divsChild>
    </w:div>
    <w:div w:id="422069932">
      <w:bodyDiv w:val="1"/>
      <w:marLeft w:val="0"/>
      <w:marRight w:val="0"/>
      <w:marTop w:val="0"/>
      <w:marBottom w:val="0"/>
      <w:divBdr>
        <w:top w:val="none" w:sz="0" w:space="0" w:color="auto"/>
        <w:left w:val="none" w:sz="0" w:space="0" w:color="auto"/>
        <w:bottom w:val="none" w:sz="0" w:space="0" w:color="auto"/>
        <w:right w:val="none" w:sz="0" w:space="0" w:color="auto"/>
      </w:divBdr>
    </w:div>
    <w:div w:id="433669614">
      <w:bodyDiv w:val="1"/>
      <w:marLeft w:val="0"/>
      <w:marRight w:val="0"/>
      <w:marTop w:val="0"/>
      <w:marBottom w:val="0"/>
      <w:divBdr>
        <w:top w:val="none" w:sz="0" w:space="0" w:color="auto"/>
        <w:left w:val="none" w:sz="0" w:space="0" w:color="auto"/>
        <w:bottom w:val="none" w:sz="0" w:space="0" w:color="auto"/>
        <w:right w:val="none" w:sz="0" w:space="0" w:color="auto"/>
      </w:divBdr>
    </w:div>
    <w:div w:id="448282913">
      <w:bodyDiv w:val="1"/>
      <w:marLeft w:val="0"/>
      <w:marRight w:val="0"/>
      <w:marTop w:val="0"/>
      <w:marBottom w:val="0"/>
      <w:divBdr>
        <w:top w:val="none" w:sz="0" w:space="0" w:color="auto"/>
        <w:left w:val="none" w:sz="0" w:space="0" w:color="auto"/>
        <w:bottom w:val="none" w:sz="0" w:space="0" w:color="auto"/>
        <w:right w:val="none" w:sz="0" w:space="0" w:color="auto"/>
      </w:divBdr>
    </w:div>
    <w:div w:id="458299883">
      <w:bodyDiv w:val="1"/>
      <w:marLeft w:val="0"/>
      <w:marRight w:val="0"/>
      <w:marTop w:val="0"/>
      <w:marBottom w:val="0"/>
      <w:divBdr>
        <w:top w:val="none" w:sz="0" w:space="0" w:color="auto"/>
        <w:left w:val="none" w:sz="0" w:space="0" w:color="auto"/>
        <w:bottom w:val="none" w:sz="0" w:space="0" w:color="auto"/>
        <w:right w:val="none" w:sz="0" w:space="0" w:color="auto"/>
      </w:divBdr>
    </w:div>
    <w:div w:id="482695474">
      <w:bodyDiv w:val="1"/>
      <w:marLeft w:val="0"/>
      <w:marRight w:val="0"/>
      <w:marTop w:val="0"/>
      <w:marBottom w:val="0"/>
      <w:divBdr>
        <w:top w:val="none" w:sz="0" w:space="0" w:color="auto"/>
        <w:left w:val="none" w:sz="0" w:space="0" w:color="auto"/>
        <w:bottom w:val="none" w:sz="0" w:space="0" w:color="auto"/>
        <w:right w:val="none" w:sz="0" w:space="0" w:color="auto"/>
      </w:divBdr>
      <w:divsChild>
        <w:div w:id="118032609">
          <w:marLeft w:val="0"/>
          <w:marRight w:val="0"/>
          <w:marTop w:val="0"/>
          <w:marBottom w:val="0"/>
          <w:divBdr>
            <w:top w:val="none" w:sz="0" w:space="0" w:color="auto"/>
            <w:left w:val="none" w:sz="0" w:space="0" w:color="auto"/>
            <w:bottom w:val="none" w:sz="0" w:space="0" w:color="auto"/>
            <w:right w:val="none" w:sz="0" w:space="0" w:color="auto"/>
          </w:divBdr>
        </w:div>
      </w:divsChild>
    </w:div>
    <w:div w:id="528223864">
      <w:bodyDiv w:val="1"/>
      <w:marLeft w:val="0"/>
      <w:marRight w:val="0"/>
      <w:marTop w:val="0"/>
      <w:marBottom w:val="0"/>
      <w:divBdr>
        <w:top w:val="none" w:sz="0" w:space="0" w:color="auto"/>
        <w:left w:val="none" w:sz="0" w:space="0" w:color="auto"/>
        <w:bottom w:val="none" w:sz="0" w:space="0" w:color="auto"/>
        <w:right w:val="none" w:sz="0" w:space="0" w:color="auto"/>
      </w:divBdr>
    </w:div>
    <w:div w:id="542718330">
      <w:bodyDiv w:val="1"/>
      <w:marLeft w:val="0"/>
      <w:marRight w:val="0"/>
      <w:marTop w:val="0"/>
      <w:marBottom w:val="0"/>
      <w:divBdr>
        <w:top w:val="none" w:sz="0" w:space="0" w:color="auto"/>
        <w:left w:val="none" w:sz="0" w:space="0" w:color="auto"/>
        <w:bottom w:val="none" w:sz="0" w:space="0" w:color="auto"/>
        <w:right w:val="none" w:sz="0" w:space="0" w:color="auto"/>
      </w:divBdr>
    </w:div>
    <w:div w:id="550534104">
      <w:bodyDiv w:val="1"/>
      <w:marLeft w:val="0"/>
      <w:marRight w:val="0"/>
      <w:marTop w:val="0"/>
      <w:marBottom w:val="0"/>
      <w:divBdr>
        <w:top w:val="none" w:sz="0" w:space="0" w:color="auto"/>
        <w:left w:val="none" w:sz="0" w:space="0" w:color="auto"/>
        <w:bottom w:val="none" w:sz="0" w:space="0" w:color="auto"/>
        <w:right w:val="none" w:sz="0" w:space="0" w:color="auto"/>
      </w:divBdr>
    </w:div>
    <w:div w:id="550576287">
      <w:bodyDiv w:val="1"/>
      <w:marLeft w:val="0"/>
      <w:marRight w:val="0"/>
      <w:marTop w:val="0"/>
      <w:marBottom w:val="0"/>
      <w:divBdr>
        <w:top w:val="none" w:sz="0" w:space="0" w:color="auto"/>
        <w:left w:val="none" w:sz="0" w:space="0" w:color="auto"/>
        <w:bottom w:val="none" w:sz="0" w:space="0" w:color="auto"/>
        <w:right w:val="none" w:sz="0" w:space="0" w:color="auto"/>
      </w:divBdr>
    </w:div>
    <w:div w:id="645864642">
      <w:bodyDiv w:val="1"/>
      <w:marLeft w:val="0"/>
      <w:marRight w:val="0"/>
      <w:marTop w:val="0"/>
      <w:marBottom w:val="0"/>
      <w:divBdr>
        <w:top w:val="none" w:sz="0" w:space="0" w:color="auto"/>
        <w:left w:val="none" w:sz="0" w:space="0" w:color="auto"/>
        <w:bottom w:val="none" w:sz="0" w:space="0" w:color="auto"/>
        <w:right w:val="none" w:sz="0" w:space="0" w:color="auto"/>
      </w:divBdr>
    </w:div>
    <w:div w:id="652298395">
      <w:bodyDiv w:val="1"/>
      <w:marLeft w:val="0"/>
      <w:marRight w:val="0"/>
      <w:marTop w:val="0"/>
      <w:marBottom w:val="0"/>
      <w:divBdr>
        <w:top w:val="none" w:sz="0" w:space="0" w:color="auto"/>
        <w:left w:val="none" w:sz="0" w:space="0" w:color="auto"/>
        <w:bottom w:val="none" w:sz="0" w:space="0" w:color="auto"/>
        <w:right w:val="none" w:sz="0" w:space="0" w:color="auto"/>
      </w:divBdr>
      <w:divsChild>
        <w:div w:id="1179810561">
          <w:marLeft w:val="0"/>
          <w:marRight w:val="0"/>
          <w:marTop w:val="0"/>
          <w:marBottom w:val="0"/>
          <w:divBdr>
            <w:top w:val="none" w:sz="0" w:space="0" w:color="auto"/>
            <w:left w:val="none" w:sz="0" w:space="0" w:color="auto"/>
            <w:bottom w:val="none" w:sz="0" w:space="0" w:color="auto"/>
            <w:right w:val="none" w:sz="0" w:space="0" w:color="auto"/>
          </w:divBdr>
        </w:div>
        <w:div w:id="1888880039">
          <w:marLeft w:val="0"/>
          <w:marRight w:val="0"/>
          <w:marTop w:val="0"/>
          <w:marBottom w:val="0"/>
          <w:divBdr>
            <w:top w:val="none" w:sz="0" w:space="0" w:color="auto"/>
            <w:left w:val="none" w:sz="0" w:space="0" w:color="auto"/>
            <w:bottom w:val="none" w:sz="0" w:space="0" w:color="auto"/>
            <w:right w:val="none" w:sz="0" w:space="0" w:color="auto"/>
          </w:divBdr>
        </w:div>
        <w:div w:id="1383871672">
          <w:marLeft w:val="0"/>
          <w:marRight w:val="0"/>
          <w:marTop w:val="0"/>
          <w:marBottom w:val="0"/>
          <w:divBdr>
            <w:top w:val="none" w:sz="0" w:space="0" w:color="auto"/>
            <w:left w:val="none" w:sz="0" w:space="0" w:color="auto"/>
            <w:bottom w:val="none" w:sz="0" w:space="0" w:color="auto"/>
            <w:right w:val="none" w:sz="0" w:space="0" w:color="auto"/>
          </w:divBdr>
        </w:div>
        <w:div w:id="228656276">
          <w:marLeft w:val="0"/>
          <w:marRight w:val="0"/>
          <w:marTop w:val="0"/>
          <w:marBottom w:val="0"/>
          <w:divBdr>
            <w:top w:val="none" w:sz="0" w:space="0" w:color="auto"/>
            <w:left w:val="none" w:sz="0" w:space="0" w:color="auto"/>
            <w:bottom w:val="none" w:sz="0" w:space="0" w:color="auto"/>
            <w:right w:val="none" w:sz="0" w:space="0" w:color="auto"/>
          </w:divBdr>
        </w:div>
      </w:divsChild>
    </w:div>
    <w:div w:id="673267401">
      <w:bodyDiv w:val="1"/>
      <w:marLeft w:val="0"/>
      <w:marRight w:val="0"/>
      <w:marTop w:val="0"/>
      <w:marBottom w:val="0"/>
      <w:divBdr>
        <w:top w:val="none" w:sz="0" w:space="0" w:color="auto"/>
        <w:left w:val="none" w:sz="0" w:space="0" w:color="auto"/>
        <w:bottom w:val="none" w:sz="0" w:space="0" w:color="auto"/>
        <w:right w:val="none" w:sz="0" w:space="0" w:color="auto"/>
      </w:divBdr>
    </w:div>
    <w:div w:id="690958784">
      <w:bodyDiv w:val="1"/>
      <w:marLeft w:val="0"/>
      <w:marRight w:val="0"/>
      <w:marTop w:val="0"/>
      <w:marBottom w:val="0"/>
      <w:divBdr>
        <w:top w:val="none" w:sz="0" w:space="0" w:color="auto"/>
        <w:left w:val="none" w:sz="0" w:space="0" w:color="auto"/>
        <w:bottom w:val="none" w:sz="0" w:space="0" w:color="auto"/>
        <w:right w:val="none" w:sz="0" w:space="0" w:color="auto"/>
      </w:divBdr>
    </w:div>
    <w:div w:id="730270325">
      <w:bodyDiv w:val="1"/>
      <w:marLeft w:val="0"/>
      <w:marRight w:val="0"/>
      <w:marTop w:val="0"/>
      <w:marBottom w:val="0"/>
      <w:divBdr>
        <w:top w:val="none" w:sz="0" w:space="0" w:color="auto"/>
        <w:left w:val="none" w:sz="0" w:space="0" w:color="auto"/>
        <w:bottom w:val="none" w:sz="0" w:space="0" w:color="auto"/>
        <w:right w:val="none" w:sz="0" w:space="0" w:color="auto"/>
      </w:divBdr>
    </w:div>
    <w:div w:id="741559901">
      <w:bodyDiv w:val="1"/>
      <w:marLeft w:val="0"/>
      <w:marRight w:val="0"/>
      <w:marTop w:val="0"/>
      <w:marBottom w:val="0"/>
      <w:divBdr>
        <w:top w:val="none" w:sz="0" w:space="0" w:color="auto"/>
        <w:left w:val="none" w:sz="0" w:space="0" w:color="auto"/>
        <w:bottom w:val="none" w:sz="0" w:space="0" w:color="auto"/>
        <w:right w:val="none" w:sz="0" w:space="0" w:color="auto"/>
      </w:divBdr>
    </w:div>
    <w:div w:id="746463615">
      <w:bodyDiv w:val="1"/>
      <w:marLeft w:val="0"/>
      <w:marRight w:val="0"/>
      <w:marTop w:val="0"/>
      <w:marBottom w:val="0"/>
      <w:divBdr>
        <w:top w:val="none" w:sz="0" w:space="0" w:color="auto"/>
        <w:left w:val="none" w:sz="0" w:space="0" w:color="auto"/>
        <w:bottom w:val="none" w:sz="0" w:space="0" w:color="auto"/>
        <w:right w:val="none" w:sz="0" w:space="0" w:color="auto"/>
      </w:divBdr>
    </w:div>
    <w:div w:id="952397755">
      <w:bodyDiv w:val="1"/>
      <w:marLeft w:val="0"/>
      <w:marRight w:val="0"/>
      <w:marTop w:val="0"/>
      <w:marBottom w:val="0"/>
      <w:divBdr>
        <w:top w:val="none" w:sz="0" w:space="0" w:color="auto"/>
        <w:left w:val="none" w:sz="0" w:space="0" w:color="auto"/>
        <w:bottom w:val="none" w:sz="0" w:space="0" w:color="auto"/>
        <w:right w:val="none" w:sz="0" w:space="0" w:color="auto"/>
      </w:divBdr>
    </w:div>
    <w:div w:id="1055660935">
      <w:bodyDiv w:val="1"/>
      <w:marLeft w:val="0"/>
      <w:marRight w:val="0"/>
      <w:marTop w:val="0"/>
      <w:marBottom w:val="0"/>
      <w:divBdr>
        <w:top w:val="none" w:sz="0" w:space="0" w:color="auto"/>
        <w:left w:val="none" w:sz="0" w:space="0" w:color="auto"/>
        <w:bottom w:val="none" w:sz="0" w:space="0" w:color="auto"/>
        <w:right w:val="none" w:sz="0" w:space="0" w:color="auto"/>
      </w:divBdr>
    </w:div>
    <w:div w:id="1082265584">
      <w:bodyDiv w:val="1"/>
      <w:marLeft w:val="0"/>
      <w:marRight w:val="0"/>
      <w:marTop w:val="0"/>
      <w:marBottom w:val="0"/>
      <w:divBdr>
        <w:top w:val="none" w:sz="0" w:space="0" w:color="auto"/>
        <w:left w:val="none" w:sz="0" w:space="0" w:color="auto"/>
        <w:bottom w:val="none" w:sz="0" w:space="0" w:color="auto"/>
        <w:right w:val="none" w:sz="0" w:space="0" w:color="auto"/>
      </w:divBdr>
    </w:div>
    <w:div w:id="1110854776">
      <w:bodyDiv w:val="1"/>
      <w:marLeft w:val="0"/>
      <w:marRight w:val="0"/>
      <w:marTop w:val="0"/>
      <w:marBottom w:val="0"/>
      <w:divBdr>
        <w:top w:val="none" w:sz="0" w:space="0" w:color="auto"/>
        <w:left w:val="none" w:sz="0" w:space="0" w:color="auto"/>
        <w:bottom w:val="none" w:sz="0" w:space="0" w:color="auto"/>
        <w:right w:val="none" w:sz="0" w:space="0" w:color="auto"/>
      </w:divBdr>
    </w:div>
    <w:div w:id="1140923407">
      <w:bodyDiv w:val="1"/>
      <w:marLeft w:val="0"/>
      <w:marRight w:val="0"/>
      <w:marTop w:val="0"/>
      <w:marBottom w:val="0"/>
      <w:divBdr>
        <w:top w:val="none" w:sz="0" w:space="0" w:color="auto"/>
        <w:left w:val="none" w:sz="0" w:space="0" w:color="auto"/>
        <w:bottom w:val="none" w:sz="0" w:space="0" w:color="auto"/>
        <w:right w:val="none" w:sz="0" w:space="0" w:color="auto"/>
      </w:divBdr>
    </w:div>
    <w:div w:id="1177844483">
      <w:bodyDiv w:val="1"/>
      <w:marLeft w:val="0"/>
      <w:marRight w:val="0"/>
      <w:marTop w:val="0"/>
      <w:marBottom w:val="0"/>
      <w:divBdr>
        <w:top w:val="none" w:sz="0" w:space="0" w:color="auto"/>
        <w:left w:val="none" w:sz="0" w:space="0" w:color="auto"/>
        <w:bottom w:val="none" w:sz="0" w:space="0" w:color="auto"/>
        <w:right w:val="none" w:sz="0" w:space="0" w:color="auto"/>
      </w:divBdr>
    </w:div>
    <w:div w:id="1195996265">
      <w:bodyDiv w:val="1"/>
      <w:marLeft w:val="0"/>
      <w:marRight w:val="0"/>
      <w:marTop w:val="0"/>
      <w:marBottom w:val="0"/>
      <w:divBdr>
        <w:top w:val="none" w:sz="0" w:space="0" w:color="auto"/>
        <w:left w:val="none" w:sz="0" w:space="0" w:color="auto"/>
        <w:bottom w:val="none" w:sz="0" w:space="0" w:color="auto"/>
        <w:right w:val="none" w:sz="0" w:space="0" w:color="auto"/>
      </w:divBdr>
      <w:divsChild>
        <w:div w:id="175970891">
          <w:marLeft w:val="0"/>
          <w:marRight w:val="0"/>
          <w:marTop w:val="0"/>
          <w:marBottom w:val="0"/>
          <w:divBdr>
            <w:top w:val="none" w:sz="0" w:space="0" w:color="auto"/>
            <w:left w:val="none" w:sz="0" w:space="0" w:color="auto"/>
            <w:bottom w:val="none" w:sz="0" w:space="0" w:color="auto"/>
            <w:right w:val="none" w:sz="0" w:space="0" w:color="auto"/>
          </w:divBdr>
          <w:divsChild>
            <w:div w:id="30886851">
              <w:marLeft w:val="0"/>
              <w:marRight w:val="0"/>
              <w:marTop w:val="0"/>
              <w:marBottom w:val="0"/>
              <w:divBdr>
                <w:top w:val="single" w:sz="6" w:space="0" w:color="BBBBBB"/>
                <w:left w:val="none" w:sz="0" w:space="0" w:color="auto"/>
                <w:bottom w:val="none" w:sz="0" w:space="0" w:color="auto"/>
                <w:right w:val="none" w:sz="0" w:space="0" w:color="auto"/>
              </w:divBdr>
              <w:divsChild>
                <w:div w:id="1457289778">
                  <w:marLeft w:val="0"/>
                  <w:marRight w:val="150"/>
                  <w:marTop w:val="0"/>
                  <w:marBottom w:val="330"/>
                  <w:divBdr>
                    <w:top w:val="none" w:sz="0" w:space="0" w:color="auto"/>
                    <w:left w:val="none" w:sz="0" w:space="0" w:color="auto"/>
                    <w:bottom w:val="none" w:sz="0" w:space="0" w:color="auto"/>
                    <w:right w:val="none" w:sz="0" w:space="0" w:color="auto"/>
                  </w:divBdr>
                  <w:divsChild>
                    <w:div w:id="1704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5879">
      <w:bodyDiv w:val="1"/>
      <w:marLeft w:val="0"/>
      <w:marRight w:val="0"/>
      <w:marTop w:val="0"/>
      <w:marBottom w:val="0"/>
      <w:divBdr>
        <w:top w:val="none" w:sz="0" w:space="0" w:color="auto"/>
        <w:left w:val="none" w:sz="0" w:space="0" w:color="auto"/>
        <w:bottom w:val="none" w:sz="0" w:space="0" w:color="auto"/>
        <w:right w:val="none" w:sz="0" w:space="0" w:color="auto"/>
      </w:divBdr>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1461997648">
          <w:marLeft w:val="547"/>
          <w:marRight w:val="0"/>
          <w:marTop w:val="115"/>
          <w:marBottom w:val="0"/>
          <w:divBdr>
            <w:top w:val="none" w:sz="0" w:space="0" w:color="auto"/>
            <w:left w:val="none" w:sz="0" w:space="0" w:color="auto"/>
            <w:bottom w:val="none" w:sz="0" w:space="0" w:color="auto"/>
            <w:right w:val="none" w:sz="0" w:space="0" w:color="auto"/>
          </w:divBdr>
        </w:div>
        <w:div w:id="143935023">
          <w:marLeft w:val="547"/>
          <w:marRight w:val="0"/>
          <w:marTop w:val="115"/>
          <w:marBottom w:val="0"/>
          <w:divBdr>
            <w:top w:val="none" w:sz="0" w:space="0" w:color="auto"/>
            <w:left w:val="none" w:sz="0" w:space="0" w:color="auto"/>
            <w:bottom w:val="none" w:sz="0" w:space="0" w:color="auto"/>
            <w:right w:val="none" w:sz="0" w:space="0" w:color="auto"/>
          </w:divBdr>
        </w:div>
        <w:div w:id="656540796">
          <w:marLeft w:val="1166"/>
          <w:marRight w:val="0"/>
          <w:marTop w:val="96"/>
          <w:marBottom w:val="0"/>
          <w:divBdr>
            <w:top w:val="none" w:sz="0" w:space="0" w:color="auto"/>
            <w:left w:val="none" w:sz="0" w:space="0" w:color="auto"/>
            <w:bottom w:val="none" w:sz="0" w:space="0" w:color="auto"/>
            <w:right w:val="none" w:sz="0" w:space="0" w:color="auto"/>
          </w:divBdr>
        </w:div>
        <w:div w:id="454907143">
          <w:marLeft w:val="547"/>
          <w:marRight w:val="0"/>
          <w:marTop w:val="115"/>
          <w:marBottom w:val="0"/>
          <w:divBdr>
            <w:top w:val="none" w:sz="0" w:space="0" w:color="auto"/>
            <w:left w:val="none" w:sz="0" w:space="0" w:color="auto"/>
            <w:bottom w:val="none" w:sz="0" w:space="0" w:color="auto"/>
            <w:right w:val="none" w:sz="0" w:space="0" w:color="auto"/>
          </w:divBdr>
        </w:div>
        <w:div w:id="394670150">
          <w:marLeft w:val="1166"/>
          <w:marRight w:val="0"/>
          <w:marTop w:val="96"/>
          <w:marBottom w:val="0"/>
          <w:divBdr>
            <w:top w:val="none" w:sz="0" w:space="0" w:color="auto"/>
            <w:left w:val="none" w:sz="0" w:space="0" w:color="auto"/>
            <w:bottom w:val="none" w:sz="0" w:space="0" w:color="auto"/>
            <w:right w:val="none" w:sz="0" w:space="0" w:color="auto"/>
          </w:divBdr>
        </w:div>
        <w:div w:id="1189836149">
          <w:marLeft w:val="1166"/>
          <w:marRight w:val="0"/>
          <w:marTop w:val="96"/>
          <w:marBottom w:val="0"/>
          <w:divBdr>
            <w:top w:val="none" w:sz="0" w:space="0" w:color="auto"/>
            <w:left w:val="none" w:sz="0" w:space="0" w:color="auto"/>
            <w:bottom w:val="none" w:sz="0" w:space="0" w:color="auto"/>
            <w:right w:val="none" w:sz="0" w:space="0" w:color="auto"/>
          </w:divBdr>
        </w:div>
        <w:div w:id="497617580">
          <w:marLeft w:val="547"/>
          <w:marRight w:val="0"/>
          <w:marTop w:val="115"/>
          <w:marBottom w:val="0"/>
          <w:divBdr>
            <w:top w:val="none" w:sz="0" w:space="0" w:color="auto"/>
            <w:left w:val="none" w:sz="0" w:space="0" w:color="auto"/>
            <w:bottom w:val="none" w:sz="0" w:space="0" w:color="auto"/>
            <w:right w:val="none" w:sz="0" w:space="0" w:color="auto"/>
          </w:divBdr>
        </w:div>
        <w:div w:id="1754471471">
          <w:marLeft w:val="1166"/>
          <w:marRight w:val="0"/>
          <w:marTop w:val="96"/>
          <w:marBottom w:val="0"/>
          <w:divBdr>
            <w:top w:val="none" w:sz="0" w:space="0" w:color="auto"/>
            <w:left w:val="none" w:sz="0" w:space="0" w:color="auto"/>
            <w:bottom w:val="none" w:sz="0" w:space="0" w:color="auto"/>
            <w:right w:val="none" w:sz="0" w:space="0" w:color="auto"/>
          </w:divBdr>
        </w:div>
        <w:div w:id="958875855">
          <w:marLeft w:val="547"/>
          <w:marRight w:val="0"/>
          <w:marTop w:val="115"/>
          <w:marBottom w:val="0"/>
          <w:divBdr>
            <w:top w:val="none" w:sz="0" w:space="0" w:color="auto"/>
            <w:left w:val="none" w:sz="0" w:space="0" w:color="auto"/>
            <w:bottom w:val="none" w:sz="0" w:space="0" w:color="auto"/>
            <w:right w:val="none" w:sz="0" w:space="0" w:color="auto"/>
          </w:divBdr>
        </w:div>
        <w:div w:id="1534880877">
          <w:marLeft w:val="1166"/>
          <w:marRight w:val="0"/>
          <w:marTop w:val="96"/>
          <w:marBottom w:val="0"/>
          <w:divBdr>
            <w:top w:val="none" w:sz="0" w:space="0" w:color="auto"/>
            <w:left w:val="none" w:sz="0" w:space="0" w:color="auto"/>
            <w:bottom w:val="none" w:sz="0" w:space="0" w:color="auto"/>
            <w:right w:val="none" w:sz="0" w:space="0" w:color="auto"/>
          </w:divBdr>
        </w:div>
        <w:div w:id="332341139">
          <w:marLeft w:val="1166"/>
          <w:marRight w:val="0"/>
          <w:marTop w:val="96"/>
          <w:marBottom w:val="0"/>
          <w:divBdr>
            <w:top w:val="none" w:sz="0" w:space="0" w:color="auto"/>
            <w:left w:val="none" w:sz="0" w:space="0" w:color="auto"/>
            <w:bottom w:val="none" w:sz="0" w:space="0" w:color="auto"/>
            <w:right w:val="none" w:sz="0" w:space="0" w:color="auto"/>
          </w:divBdr>
        </w:div>
      </w:divsChild>
    </w:div>
    <w:div w:id="1255287410">
      <w:bodyDiv w:val="1"/>
      <w:marLeft w:val="0"/>
      <w:marRight w:val="0"/>
      <w:marTop w:val="0"/>
      <w:marBottom w:val="0"/>
      <w:divBdr>
        <w:top w:val="none" w:sz="0" w:space="0" w:color="auto"/>
        <w:left w:val="none" w:sz="0" w:space="0" w:color="auto"/>
        <w:bottom w:val="none" w:sz="0" w:space="0" w:color="auto"/>
        <w:right w:val="none" w:sz="0" w:space="0" w:color="auto"/>
      </w:divBdr>
    </w:div>
    <w:div w:id="1263227945">
      <w:bodyDiv w:val="1"/>
      <w:marLeft w:val="0"/>
      <w:marRight w:val="0"/>
      <w:marTop w:val="0"/>
      <w:marBottom w:val="0"/>
      <w:divBdr>
        <w:top w:val="none" w:sz="0" w:space="0" w:color="auto"/>
        <w:left w:val="none" w:sz="0" w:space="0" w:color="auto"/>
        <w:bottom w:val="none" w:sz="0" w:space="0" w:color="auto"/>
        <w:right w:val="none" w:sz="0" w:space="0" w:color="auto"/>
      </w:divBdr>
    </w:div>
    <w:div w:id="1271277888">
      <w:bodyDiv w:val="1"/>
      <w:marLeft w:val="0"/>
      <w:marRight w:val="0"/>
      <w:marTop w:val="0"/>
      <w:marBottom w:val="0"/>
      <w:divBdr>
        <w:top w:val="none" w:sz="0" w:space="0" w:color="auto"/>
        <w:left w:val="none" w:sz="0" w:space="0" w:color="auto"/>
        <w:bottom w:val="none" w:sz="0" w:space="0" w:color="auto"/>
        <w:right w:val="none" w:sz="0" w:space="0" w:color="auto"/>
      </w:divBdr>
    </w:div>
    <w:div w:id="1288317842">
      <w:bodyDiv w:val="1"/>
      <w:marLeft w:val="0"/>
      <w:marRight w:val="0"/>
      <w:marTop w:val="0"/>
      <w:marBottom w:val="0"/>
      <w:divBdr>
        <w:top w:val="none" w:sz="0" w:space="0" w:color="auto"/>
        <w:left w:val="none" w:sz="0" w:space="0" w:color="auto"/>
        <w:bottom w:val="none" w:sz="0" w:space="0" w:color="auto"/>
        <w:right w:val="none" w:sz="0" w:space="0" w:color="auto"/>
      </w:divBdr>
    </w:div>
    <w:div w:id="1303121211">
      <w:bodyDiv w:val="1"/>
      <w:marLeft w:val="0"/>
      <w:marRight w:val="0"/>
      <w:marTop w:val="0"/>
      <w:marBottom w:val="0"/>
      <w:divBdr>
        <w:top w:val="none" w:sz="0" w:space="0" w:color="auto"/>
        <w:left w:val="none" w:sz="0" w:space="0" w:color="auto"/>
        <w:bottom w:val="none" w:sz="0" w:space="0" w:color="auto"/>
        <w:right w:val="none" w:sz="0" w:space="0" w:color="auto"/>
      </w:divBdr>
    </w:div>
    <w:div w:id="1375276025">
      <w:bodyDiv w:val="1"/>
      <w:marLeft w:val="0"/>
      <w:marRight w:val="0"/>
      <w:marTop w:val="0"/>
      <w:marBottom w:val="0"/>
      <w:divBdr>
        <w:top w:val="none" w:sz="0" w:space="0" w:color="auto"/>
        <w:left w:val="none" w:sz="0" w:space="0" w:color="auto"/>
        <w:bottom w:val="none" w:sz="0" w:space="0" w:color="auto"/>
        <w:right w:val="none" w:sz="0" w:space="0" w:color="auto"/>
      </w:divBdr>
    </w:div>
    <w:div w:id="1379821290">
      <w:bodyDiv w:val="1"/>
      <w:marLeft w:val="0"/>
      <w:marRight w:val="0"/>
      <w:marTop w:val="0"/>
      <w:marBottom w:val="0"/>
      <w:divBdr>
        <w:top w:val="none" w:sz="0" w:space="0" w:color="auto"/>
        <w:left w:val="none" w:sz="0" w:space="0" w:color="auto"/>
        <w:bottom w:val="none" w:sz="0" w:space="0" w:color="auto"/>
        <w:right w:val="none" w:sz="0" w:space="0" w:color="auto"/>
      </w:divBdr>
    </w:div>
    <w:div w:id="1397585569">
      <w:bodyDiv w:val="1"/>
      <w:marLeft w:val="0"/>
      <w:marRight w:val="0"/>
      <w:marTop w:val="0"/>
      <w:marBottom w:val="0"/>
      <w:divBdr>
        <w:top w:val="none" w:sz="0" w:space="0" w:color="auto"/>
        <w:left w:val="none" w:sz="0" w:space="0" w:color="auto"/>
        <w:bottom w:val="none" w:sz="0" w:space="0" w:color="auto"/>
        <w:right w:val="none" w:sz="0" w:space="0" w:color="auto"/>
      </w:divBdr>
    </w:div>
    <w:div w:id="1423454664">
      <w:bodyDiv w:val="1"/>
      <w:marLeft w:val="0"/>
      <w:marRight w:val="0"/>
      <w:marTop w:val="0"/>
      <w:marBottom w:val="0"/>
      <w:divBdr>
        <w:top w:val="none" w:sz="0" w:space="0" w:color="auto"/>
        <w:left w:val="none" w:sz="0" w:space="0" w:color="auto"/>
        <w:bottom w:val="none" w:sz="0" w:space="0" w:color="auto"/>
        <w:right w:val="none" w:sz="0" w:space="0" w:color="auto"/>
      </w:divBdr>
    </w:div>
    <w:div w:id="1509441726">
      <w:bodyDiv w:val="1"/>
      <w:marLeft w:val="0"/>
      <w:marRight w:val="0"/>
      <w:marTop w:val="0"/>
      <w:marBottom w:val="0"/>
      <w:divBdr>
        <w:top w:val="none" w:sz="0" w:space="0" w:color="auto"/>
        <w:left w:val="none" w:sz="0" w:space="0" w:color="auto"/>
        <w:bottom w:val="none" w:sz="0" w:space="0" w:color="auto"/>
        <w:right w:val="none" w:sz="0" w:space="0" w:color="auto"/>
      </w:divBdr>
    </w:div>
    <w:div w:id="1565600973">
      <w:bodyDiv w:val="1"/>
      <w:marLeft w:val="0"/>
      <w:marRight w:val="0"/>
      <w:marTop w:val="0"/>
      <w:marBottom w:val="0"/>
      <w:divBdr>
        <w:top w:val="none" w:sz="0" w:space="0" w:color="auto"/>
        <w:left w:val="none" w:sz="0" w:space="0" w:color="auto"/>
        <w:bottom w:val="none" w:sz="0" w:space="0" w:color="auto"/>
        <w:right w:val="none" w:sz="0" w:space="0" w:color="auto"/>
      </w:divBdr>
    </w:div>
    <w:div w:id="1590891436">
      <w:bodyDiv w:val="1"/>
      <w:marLeft w:val="0"/>
      <w:marRight w:val="0"/>
      <w:marTop w:val="0"/>
      <w:marBottom w:val="0"/>
      <w:divBdr>
        <w:top w:val="none" w:sz="0" w:space="0" w:color="auto"/>
        <w:left w:val="none" w:sz="0" w:space="0" w:color="auto"/>
        <w:bottom w:val="none" w:sz="0" w:space="0" w:color="auto"/>
        <w:right w:val="none" w:sz="0" w:space="0" w:color="auto"/>
      </w:divBdr>
    </w:div>
    <w:div w:id="1614744753">
      <w:bodyDiv w:val="1"/>
      <w:marLeft w:val="0"/>
      <w:marRight w:val="0"/>
      <w:marTop w:val="0"/>
      <w:marBottom w:val="0"/>
      <w:divBdr>
        <w:top w:val="none" w:sz="0" w:space="0" w:color="auto"/>
        <w:left w:val="none" w:sz="0" w:space="0" w:color="auto"/>
        <w:bottom w:val="none" w:sz="0" w:space="0" w:color="auto"/>
        <w:right w:val="none" w:sz="0" w:space="0" w:color="auto"/>
      </w:divBdr>
      <w:divsChild>
        <w:div w:id="1896350372">
          <w:marLeft w:val="0"/>
          <w:marRight w:val="0"/>
          <w:marTop w:val="0"/>
          <w:marBottom w:val="0"/>
          <w:divBdr>
            <w:top w:val="none" w:sz="0" w:space="0" w:color="auto"/>
            <w:left w:val="none" w:sz="0" w:space="0" w:color="auto"/>
            <w:bottom w:val="none" w:sz="0" w:space="0" w:color="auto"/>
            <w:right w:val="none" w:sz="0" w:space="0" w:color="auto"/>
          </w:divBdr>
        </w:div>
      </w:divsChild>
    </w:div>
    <w:div w:id="1619683256">
      <w:bodyDiv w:val="1"/>
      <w:marLeft w:val="0"/>
      <w:marRight w:val="0"/>
      <w:marTop w:val="0"/>
      <w:marBottom w:val="0"/>
      <w:divBdr>
        <w:top w:val="none" w:sz="0" w:space="0" w:color="auto"/>
        <w:left w:val="none" w:sz="0" w:space="0" w:color="auto"/>
        <w:bottom w:val="none" w:sz="0" w:space="0" w:color="auto"/>
        <w:right w:val="none" w:sz="0" w:space="0" w:color="auto"/>
      </w:divBdr>
    </w:div>
    <w:div w:id="1673409667">
      <w:bodyDiv w:val="1"/>
      <w:marLeft w:val="0"/>
      <w:marRight w:val="0"/>
      <w:marTop w:val="0"/>
      <w:marBottom w:val="0"/>
      <w:divBdr>
        <w:top w:val="none" w:sz="0" w:space="0" w:color="auto"/>
        <w:left w:val="none" w:sz="0" w:space="0" w:color="auto"/>
        <w:bottom w:val="none" w:sz="0" w:space="0" w:color="auto"/>
        <w:right w:val="none" w:sz="0" w:space="0" w:color="auto"/>
      </w:divBdr>
    </w:div>
    <w:div w:id="1683893028">
      <w:bodyDiv w:val="1"/>
      <w:marLeft w:val="0"/>
      <w:marRight w:val="0"/>
      <w:marTop w:val="0"/>
      <w:marBottom w:val="0"/>
      <w:divBdr>
        <w:top w:val="none" w:sz="0" w:space="0" w:color="auto"/>
        <w:left w:val="none" w:sz="0" w:space="0" w:color="auto"/>
        <w:bottom w:val="none" w:sz="0" w:space="0" w:color="auto"/>
        <w:right w:val="none" w:sz="0" w:space="0" w:color="auto"/>
      </w:divBdr>
    </w:div>
    <w:div w:id="1729065918">
      <w:bodyDiv w:val="1"/>
      <w:marLeft w:val="0"/>
      <w:marRight w:val="0"/>
      <w:marTop w:val="0"/>
      <w:marBottom w:val="0"/>
      <w:divBdr>
        <w:top w:val="none" w:sz="0" w:space="0" w:color="auto"/>
        <w:left w:val="none" w:sz="0" w:space="0" w:color="auto"/>
        <w:bottom w:val="none" w:sz="0" w:space="0" w:color="auto"/>
        <w:right w:val="none" w:sz="0" w:space="0" w:color="auto"/>
      </w:divBdr>
      <w:divsChild>
        <w:div w:id="234899670">
          <w:marLeft w:val="1166"/>
          <w:marRight w:val="0"/>
          <w:marTop w:val="134"/>
          <w:marBottom w:val="0"/>
          <w:divBdr>
            <w:top w:val="none" w:sz="0" w:space="0" w:color="auto"/>
            <w:left w:val="none" w:sz="0" w:space="0" w:color="auto"/>
            <w:bottom w:val="none" w:sz="0" w:space="0" w:color="auto"/>
            <w:right w:val="none" w:sz="0" w:space="0" w:color="auto"/>
          </w:divBdr>
        </w:div>
      </w:divsChild>
    </w:div>
    <w:div w:id="1764060821">
      <w:bodyDiv w:val="1"/>
      <w:marLeft w:val="0"/>
      <w:marRight w:val="0"/>
      <w:marTop w:val="0"/>
      <w:marBottom w:val="0"/>
      <w:divBdr>
        <w:top w:val="none" w:sz="0" w:space="0" w:color="auto"/>
        <w:left w:val="none" w:sz="0" w:space="0" w:color="auto"/>
        <w:bottom w:val="none" w:sz="0" w:space="0" w:color="auto"/>
        <w:right w:val="none" w:sz="0" w:space="0" w:color="auto"/>
      </w:divBdr>
    </w:div>
    <w:div w:id="1774595538">
      <w:bodyDiv w:val="1"/>
      <w:marLeft w:val="0"/>
      <w:marRight w:val="0"/>
      <w:marTop w:val="0"/>
      <w:marBottom w:val="0"/>
      <w:divBdr>
        <w:top w:val="none" w:sz="0" w:space="0" w:color="auto"/>
        <w:left w:val="none" w:sz="0" w:space="0" w:color="auto"/>
        <w:bottom w:val="none" w:sz="0" w:space="0" w:color="auto"/>
        <w:right w:val="none" w:sz="0" w:space="0" w:color="auto"/>
      </w:divBdr>
    </w:div>
    <w:div w:id="1776750909">
      <w:bodyDiv w:val="1"/>
      <w:marLeft w:val="0"/>
      <w:marRight w:val="0"/>
      <w:marTop w:val="0"/>
      <w:marBottom w:val="0"/>
      <w:divBdr>
        <w:top w:val="none" w:sz="0" w:space="0" w:color="auto"/>
        <w:left w:val="none" w:sz="0" w:space="0" w:color="auto"/>
        <w:bottom w:val="none" w:sz="0" w:space="0" w:color="auto"/>
        <w:right w:val="none" w:sz="0" w:space="0" w:color="auto"/>
      </w:divBdr>
      <w:divsChild>
        <w:div w:id="1902593629">
          <w:marLeft w:val="1166"/>
          <w:marRight w:val="0"/>
          <w:marTop w:val="134"/>
          <w:marBottom w:val="0"/>
          <w:divBdr>
            <w:top w:val="none" w:sz="0" w:space="0" w:color="auto"/>
            <w:left w:val="none" w:sz="0" w:space="0" w:color="auto"/>
            <w:bottom w:val="none" w:sz="0" w:space="0" w:color="auto"/>
            <w:right w:val="none" w:sz="0" w:space="0" w:color="auto"/>
          </w:divBdr>
        </w:div>
      </w:divsChild>
    </w:div>
    <w:div w:id="1777482544">
      <w:bodyDiv w:val="1"/>
      <w:marLeft w:val="0"/>
      <w:marRight w:val="0"/>
      <w:marTop w:val="0"/>
      <w:marBottom w:val="0"/>
      <w:divBdr>
        <w:top w:val="none" w:sz="0" w:space="0" w:color="auto"/>
        <w:left w:val="none" w:sz="0" w:space="0" w:color="auto"/>
        <w:bottom w:val="none" w:sz="0" w:space="0" w:color="auto"/>
        <w:right w:val="none" w:sz="0" w:space="0" w:color="auto"/>
      </w:divBdr>
    </w:div>
    <w:div w:id="1786851125">
      <w:bodyDiv w:val="1"/>
      <w:marLeft w:val="0"/>
      <w:marRight w:val="0"/>
      <w:marTop w:val="0"/>
      <w:marBottom w:val="0"/>
      <w:divBdr>
        <w:top w:val="none" w:sz="0" w:space="0" w:color="auto"/>
        <w:left w:val="none" w:sz="0" w:space="0" w:color="auto"/>
        <w:bottom w:val="none" w:sz="0" w:space="0" w:color="auto"/>
        <w:right w:val="none" w:sz="0" w:space="0" w:color="auto"/>
      </w:divBdr>
    </w:div>
    <w:div w:id="1836722932">
      <w:bodyDiv w:val="1"/>
      <w:marLeft w:val="0"/>
      <w:marRight w:val="0"/>
      <w:marTop w:val="0"/>
      <w:marBottom w:val="0"/>
      <w:divBdr>
        <w:top w:val="none" w:sz="0" w:space="0" w:color="auto"/>
        <w:left w:val="none" w:sz="0" w:space="0" w:color="auto"/>
        <w:bottom w:val="none" w:sz="0" w:space="0" w:color="auto"/>
        <w:right w:val="none" w:sz="0" w:space="0" w:color="auto"/>
      </w:divBdr>
    </w:div>
    <w:div w:id="1846548761">
      <w:bodyDiv w:val="1"/>
      <w:marLeft w:val="0"/>
      <w:marRight w:val="0"/>
      <w:marTop w:val="0"/>
      <w:marBottom w:val="0"/>
      <w:divBdr>
        <w:top w:val="none" w:sz="0" w:space="0" w:color="auto"/>
        <w:left w:val="none" w:sz="0" w:space="0" w:color="auto"/>
        <w:bottom w:val="none" w:sz="0" w:space="0" w:color="auto"/>
        <w:right w:val="none" w:sz="0" w:space="0" w:color="auto"/>
      </w:divBdr>
    </w:div>
    <w:div w:id="1857570304">
      <w:bodyDiv w:val="1"/>
      <w:marLeft w:val="0"/>
      <w:marRight w:val="0"/>
      <w:marTop w:val="0"/>
      <w:marBottom w:val="0"/>
      <w:divBdr>
        <w:top w:val="none" w:sz="0" w:space="0" w:color="auto"/>
        <w:left w:val="none" w:sz="0" w:space="0" w:color="auto"/>
        <w:bottom w:val="none" w:sz="0" w:space="0" w:color="auto"/>
        <w:right w:val="none" w:sz="0" w:space="0" w:color="auto"/>
      </w:divBdr>
    </w:div>
    <w:div w:id="1860313673">
      <w:bodyDiv w:val="1"/>
      <w:marLeft w:val="0"/>
      <w:marRight w:val="0"/>
      <w:marTop w:val="0"/>
      <w:marBottom w:val="0"/>
      <w:divBdr>
        <w:top w:val="none" w:sz="0" w:space="0" w:color="auto"/>
        <w:left w:val="none" w:sz="0" w:space="0" w:color="auto"/>
        <w:bottom w:val="none" w:sz="0" w:space="0" w:color="auto"/>
        <w:right w:val="none" w:sz="0" w:space="0" w:color="auto"/>
      </w:divBdr>
      <w:divsChild>
        <w:div w:id="49496685">
          <w:marLeft w:val="0"/>
          <w:marRight w:val="0"/>
          <w:marTop w:val="0"/>
          <w:marBottom w:val="0"/>
          <w:divBdr>
            <w:top w:val="none" w:sz="0" w:space="0" w:color="auto"/>
            <w:left w:val="none" w:sz="0" w:space="0" w:color="auto"/>
            <w:bottom w:val="none" w:sz="0" w:space="0" w:color="auto"/>
            <w:right w:val="none" w:sz="0" w:space="0" w:color="auto"/>
          </w:divBdr>
        </w:div>
      </w:divsChild>
    </w:div>
    <w:div w:id="1872572000">
      <w:bodyDiv w:val="1"/>
      <w:marLeft w:val="0"/>
      <w:marRight w:val="0"/>
      <w:marTop w:val="0"/>
      <w:marBottom w:val="0"/>
      <w:divBdr>
        <w:top w:val="none" w:sz="0" w:space="0" w:color="auto"/>
        <w:left w:val="none" w:sz="0" w:space="0" w:color="auto"/>
        <w:bottom w:val="none" w:sz="0" w:space="0" w:color="auto"/>
        <w:right w:val="none" w:sz="0" w:space="0" w:color="auto"/>
      </w:divBdr>
    </w:div>
    <w:div w:id="1912080479">
      <w:bodyDiv w:val="1"/>
      <w:marLeft w:val="0"/>
      <w:marRight w:val="0"/>
      <w:marTop w:val="0"/>
      <w:marBottom w:val="0"/>
      <w:divBdr>
        <w:top w:val="none" w:sz="0" w:space="0" w:color="auto"/>
        <w:left w:val="none" w:sz="0" w:space="0" w:color="auto"/>
        <w:bottom w:val="none" w:sz="0" w:space="0" w:color="auto"/>
        <w:right w:val="none" w:sz="0" w:space="0" w:color="auto"/>
      </w:divBdr>
      <w:divsChild>
        <w:div w:id="631905414">
          <w:marLeft w:val="0"/>
          <w:marRight w:val="0"/>
          <w:marTop w:val="0"/>
          <w:marBottom w:val="0"/>
          <w:divBdr>
            <w:top w:val="none" w:sz="0" w:space="0" w:color="auto"/>
            <w:left w:val="none" w:sz="0" w:space="0" w:color="auto"/>
            <w:bottom w:val="none" w:sz="0" w:space="0" w:color="auto"/>
            <w:right w:val="none" w:sz="0" w:space="0" w:color="auto"/>
          </w:divBdr>
        </w:div>
        <w:div w:id="1559587320">
          <w:marLeft w:val="0"/>
          <w:marRight w:val="0"/>
          <w:marTop w:val="0"/>
          <w:marBottom w:val="0"/>
          <w:divBdr>
            <w:top w:val="none" w:sz="0" w:space="0" w:color="auto"/>
            <w:left w:val="none" w:sz="0" w:space="0" w:color="auto"/>
            <w:bottom w:val="none" w:sz="0" w:space="0" w:color="auto"/>
            <w:right w:val="none" w:sz="0" w:space="0" w:color="auto"/>
          </w:divBdr>
        </w:div>
        <w:div w:id="2134470677">
          <w:marLeft w:val="0"/>
          <w:marRight w:val="0"/>
          <w:marTop w:val="0"/>
          <w:marBottom w:val="0"/>
          <w:divBdr>
            <w:top w:val="none" w:sz="0" w:space="0" w:color="auto"/>
            <w:left w:val="none" w:sz="0" w:space="0" w:color="auto"/>
            <w:bottom w:val="none" w:sz="0" w:space="0" w:color="auto"/>
            <w:right w:val="none" w:sz="0" w:space="0" w:color="auto"/>
          </w:divBdr>
        </w:div>
        <w:div w:id="1889031743">
          <w:marLeft w:val="0"/>
          <w:marRight w:val="0"/>
          <w:marTop w:val="0"/>
          <w:marBottom w:val="0"/>
          <w:divBdr>
            <w:top w:val="none" w:sz="0" w:space="0" w:color="auto"/>
            <w:left w:val="none" w:sz="0" w:space="0" w:color="auto"/>
            <w:bottom w:val="none" w:sz="0" w:space="0" w:color="auto"/>
            <w:right w:val="none" w:sz="0" w:space="0" w:color="auto"/>
          </w:divBdr>
        </w:div>
        <w:div w:id="1096751637">
          <w:marLeft w:val="0"/>
          <w:marRight w:val="0"/>
          <w:marTop w:val="0"/>
          <w:marBottom w:val="0"/>
          <w:divBdr>
            <w:top w:val="none" w:sz="0" w:space="0" w:color="auto"/>
            <w:left w:val="none" w:sz="0" w:space="0" w:color="auto"/>
            <w:bottom w:val="none" w:sz="0" w:space="0" w:color="auto"/>
            <w:right w:val="none" w:sz="0" w:space="0" w:color="auto"/>
          </w:divBdr>
        </w:div>
        <w:div w:id="388575154">
          <w:marLeft w:val="0"/>
          <w:marRight w:val="0"/>
          <w:marTop w:val="0"/>
          <w:marBottom w:val="0"/>
          <w:divBdr>
            <w:top w:val="none" w:sz="0" w:space="0" w:color="auto"/>
            <w:left w:val="none" w:sz="0" w:space="0" w:color="auto"/>
            <w:bottom w:val="none" w:sz="0" w:space="0" w:color="auto"/>
            <w:right w:val="none" w:sz="0" w:space="0" w:color="auto"/>
          </w:divBdr>
        </w:div>
        <w:div w:id="1725445566">
          <w:marLeft w:val="0"/>
          <w:marRight w:val="0"/>
          <w:marTop w:val="0"/>
          <w:marBottom w:val="0"/>
          <w:divBdr>
            <w:top w:val="none" w:sz="0" w:space="0" w:color="auto"/>
            <w:left w:val="none" w:sz="0" w:space="0" w:color="auto"/>
            <w:bottom w:val="none" w:sz="0" w:space="0" w:color="auto"/>
            <w:right w:val="none" w:sz="0" w:space="0" w:color="auto"/>
          </w:divBdr>
        </w:div>
        <w:div w:id="1470900570">
          <w:marLeft w:val="0"/>
          <w:marRight w:val="0"/>
          <w:marTop w:val="0"/>
          <w:marBottom w:val="0"/>
          <w:divBdr>
            <w:top w:val="none" w:sz="0" w:space="0" w:color="auto"/>
            <w:left w:val="none" w:sz="0" w:space="0" w:color="auto"/>
            <w:bottom w:val="none" w:sz="0" w:space="0" w:color="auto"/>
            <w:right w:val="none" w:sz="0" w:space="0" w:color="auto"/>
          </w:divBdr>
        </w:div>
        <w:div w:id="144668614">
          <w:marLeft w:val="0"/>
          <w:marRight w:val="0"/>
          <w:marTop w:val="0"/>
          <w:marBottom w:val="0"/>
          <w:divBdr>
            <w:top w:val="none" w:sz="0" w:space="0" w:color="auto"/>
            <w:left w:val="none" w:sz="0" w:space="0" w:color="auto"/>
            <w:bottom w:val="none" w:sz="0" w:space="0" w:color="auto"/>
            <w:right w:val="none" w:sz="0" w:space="0" w:color="auto"/>
          </w:divBdr>
        </w:div>
        <w:div w:id="261113337">
          <w:marLeft w:val="0"/>
          <w:marRight w:val="0"/>
          <w:marTop w:val="0"/>
          <w:marBottom w:val="0"/>
          <w:divBdr>
            <w:top w:val="none" w:sz="0" w:space="0" w:color="auto"/>
            <w:left w:val="none" w:sz="0" w:space="0" w:color="auto"/>
            <w:bottom w:val="none" w:sz="0" w:space="0" w:color="auto"/>
            <w:right w:val="none" w:sz="0" w:space="0" w:color="auto"/>
          </w:divBdr>
        </w:div>
      </w:divsChild>
    </w:div>
    <w:div w:id="2029679257">
      <w:bodyDiv w:val="1"/>
      <w:marLeft w:val="0"/>
      <w:marRight w:val="0"/>
      <w:marTop w:val="0"/>
      <w:marBottom w:val="0"/>
      <w:divBdr>
        <w:top w:val="none" w:sz="0" w:space="0" w:color="auto"/>
        <w:left w:val="none" w:sz="0" w:space="0" w:color="auto"/>
        <w:bottom w:val="none" w:sz="0" w:space="0" w:color="auto"/>
        <w:right w:val="none" w:sz="0" w:space="0" w:color="auto"/>
      </w:divBdr>
    </w:div>
    <w:div w:id="2046714957">
      <w:bodyDiv w:val="1"/>
      <w:marLeft w:val="0"/>
      <w:marRight w:val="0"/>
      <w:marTop w:val="0"/>
      <w:marBottom w:val="0"/>
      <w:divBdr>
        <w:top w:val="none" w:sz="0" w:space="0" w:color="auto"/>
        <w:left w:val="none" w:sz="0" w:space="0" w:color="auto"/>
        <w:bottom w:val="none" w:sz="0" w:space="0" w:color="auto"/>
        <w:right w:val="none" w:sz="0" w:space="0" w:color="auto"/>
      </w:divBdr>
    </w:div>
    <w:div w:id="2047023270">
      <w:bodyDiv w:val="1"/>
      <w:marLeft w:val="0"/>
      <w:marRight w:val="0"/>
      <w:marTop w:val="0"/>
      <w:marBottom w:val="0"/>
      <w:divBdr>
        <w:top w:val="none" w:sz="0" w:space="0" w:color="auto"/>
        <w:left w:val="none" w:sz="0" w:space="0" w:color="auto"/>
        <w:bottom w:val="none" w:sz="0" w:space="0" w:color="auto"/>
        <w:right w:val="none" w:sz="0" w:space="0" w:color="auto"/>
      </w:divBdr>
      <w:divsChild>
        <w:div w:id="2050450188">
          <w:marLeft w:val="0"/>
          <w:marRight w:val="0"/>
          <w:marTop w:val="0"/>
          <w:marBottom w:val="0"/>
          <w:divBdr>
            <w:top w:val="none" w:sz="0" w:space="0" w:color="auto"/>
            <w:left w:val="none" w:sz="0" w:space="0" w:color="auto"/>
            <w:bottom w:val="none" w:sz="0" w:space="0" w:color="auto"/>
            <w:right w:val="none" w:sz="0" w:space="0" w:color="auto"/>
          </w:divBdr>
        </w:div>
      </w:divsChild>
    </w:div>
    <w:div w:id="2097825814">
      <w:bodyDiv w:val="1"/>
      <w:marLeft w:val="0"/>
      <w:marRight w:val="0"/>
      <w:marTop w:val="0"/>
      <w:marBottom w:val="0"/>
      <w:divBdr>
        <w:top w:val="none" w:sz="0" w:space="0" w:color="auto"/>
        <w:left w:val="none" w:sz="0" w:space="0" w:color="auto"/>
        <w:bottom w:val="none" w:sz="0" w:space="0" w:color="auto"/>
        <w:right w:val="none" w:sz="0" w:space="0" w:color="auto"/>
      </w:divBdr>
    </w:div>
    <w:div w:id="21020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D17B-0D73-437D-8511-7B0B82BA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2163</Words>
  <Characters>12331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SH Lee</dc:creator>
  <cp:lastModifiedBy>SNUH</cp:lastModifiedBy>
  <cp:revision>3</cp:revision>
  <dcterms:created xsi:type="dcterms:W3CDTF">2023-12-28T06:31:00Z</dcterms:created>
  <dcterms:modified xsi:type="dcterms:W3CDTF">2023-12-28T06:32:00Z</dcterms:modified>
</cp:coreProperties>
</file>